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3EB3BF" w14:textId="77777777" w:rsidR="007A6339" w:rsidRPr="00921482" w:rsidRDefault="007A6339">
      <w:pPr>
        <w:rPr>
          <w:lang w:val="fr-FR"/>
        </w:rPr>
      </w:pPr>
      <w:r w:rsidRPr="005A6EEA">
        <w:rPr>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7A6339" w:rsidRPr="005A6EEA" w14:paraId="063EB3C1" w14:textId="77777777">
        <w:trPr>
          <w:trHeight w:val="348"/>
        </w:trPr>
        <w:tc>
          <w:tcPr>
            <w:tcW w:w="9540" w:type="dxa"/>
            <w:shd w:val="clear" w:color="auto" w:fill="252593"/>
            <w:vAlign w:val="center"/>
          </w:tcPr>
          <w:p w14:paraId="063EB3C0" w14:textId="769E53AD" w:rsidR="007A6339" w:rsidRPr="00C24960" w:rsidRDefault="007A6339" w:rsidP="00084A9C">
            <w:pPr>
              <w:ind w:left="357" w:hanging="357"/>
              <w:outlineLvl w:val="0"/>
              <w:rPr>
                <w:b/>
                <w:bCs/>
                <w:sz w:val="24"/>
                <w:szCs w:val="24"/>
              </w:rPr>
            </w:pPr>
            <w:bookmarkStart w:id="0" w:name="_Toc116021976"/>
            <w:bookmarkStart w:id="1" w:name="_Toc116219504"/>
            <w:bookmarkStart w:id="2" w:name="Text33"/>
            <w:bookmarkEnd w:id="0"/>
            <w:bookmarkEnd w:id="1"/>
            <w:bookmarkEnd w:id="2"/>
            <w:r w:rsidRPr="00C24960">
              <w:rPr>
                <w:b/>
                <w:sz w:val="24"/>
                <w:lang w:val="fr-FR"/>
              </w:rPr>
              <w:t>Microsoft</w:t>
            </w:r>
            <w:r w:rsidRPr="00C24960">
              <w:rPr>
                <w:b/>
                <w:sz w:val="24"/>
                <w:szCs w:val="24"/>
                <w:vertAlign w:val="superscript"/>
                <w:lang w:val="fr-FR"/>
              </w:rPr>
              <w:sym w:font="Symbol" w:char="F0E2"/>
            </w:r>
            <w:r w:rsidRPr="00C24960">
              <w:rPr>
                <w:b/>
                <w:sz w:val="24"/>
                <w:lang w:val="fr-FR"/>
              </w:rPr>
              <w:t xml:space="preserve"> SQL Server</w:t>
            </w:r>
            <w:r w:rsidR="00F17293" w:rsidRPr="00C24960">
              <w:rPr>
                <w:b/>
                <w:sz w:val="24"/>
                <w:szCs w:val="24"/>
                <w:vertAlign w:val="superscript"/>
                <w:lang w:val="fr-FR"/>
              </w:rPr>
              <w:sym w:font="Symbol" w:char="F0E2"/>
            </w:r>
            <w:r w:rsidRPr="00C24960">
              <w:rPr>
                <w:b/>
                <w:sz w:val="24"/>
                <w:vertAlign w:val="superscript"/>
                <w:lang w:val="fr-FR"/>
              </w:rPr>
              <w:t xml:space="preserve"> </w:t>
            </w:r>
            <w:r w:rsidRPr="00C24960">
              <w:rPr>
                <w:b/>
                <w:sz w:val="24"/>
                <w:lang w:val="fr-FR"/>
              </w:rPr>
              <w:t xml:space="preserve">2012 Standard </w:t>
            </w:r>
            <w:r w:rsidR="0024779D">
              <w:rPr>
                <w:bCs/>
                <w:sz w:val="24"/>
                <w:u w:val="single"/>
                <w:lang w:val="fr-FR"/>
              </w:rPr>
              <w:fldChar w:fldCharType="begin">
                <w:ffData>
                  <w:name w:val=""/>
                  <w:enabled/>
                  <w:calcOnExit w:val="0"/>
                  <w:textInput/>
                </w:ffData>
              </w:fldChar>
            </w:r>
            <w:r w:rsidR="00084A9C">
              <w:rPr>
                <w:bCs/>
                <w:sz w:val="24"/>
                <w:u w:val="single"/>
                <w:lang w:val="fr-FR"/>
              </w:rPr>
              <w:instrText xml:space="preserve"> FORMTEXT </w:instrText>
            </w:r>
            <w:r w:rsidR="0024779D">
              <w:rPr>
                <w:bCs/>
                <w:sz w:val="24"/>
                <w:u w:val="single"/>
                <w:lang w:val="fr-FR"/>
              </w:rPr>
            </w:r>
            <w:r w:rsidR="0024779D">
              <w:rPr>
                <w:bCs/>
                <w:sz w:val="24"/>
                <w:u w:val="single"/>
                <w:lang w:val="fr-FR"/>
              </w:rPr>
              <w:fldChar w:fldCharType="separate"/>
            </w:r>
            <w:bookmarkStart w:id="3" w:name="_GoBack"/>
            <w:r w:rsidR="00084A9C">
              <w:rPr>
                <w:bCs/>
                <w:noProof/>
                <w:sz w:val="24"/>
                <w:u w:val="single"/>
                <w:lang w:val="fr-FR"/>
              </w:rPr>
              <w:t> </w:t>
            </w:r>
            <w:r w:rsidR="00084A9C">
              <w:rPr>
                <w:bCs/>
                <w:noProof/>
                <w:sz w:val="24"/>
                <w:u w:val="single"/>
                <w:lang w:val="fr-FR"/>
              </w:rPr>
              <w:t> </w:t>
            </w:r>
            <w:r w:rsidR="00084A9C">
              <w:rPr>
                <w:bCs/>
                <w:noProof/>
                <w:sz w:val="24"/>
                <w:u w:val="single"/>
                <w:lang w:val="fr-FR"/>
              </w:rPr>
              <w:t> </w:t>
            </w:r>
            <w:r w:rsidR="00084A9C">
              <w:rPr>
                <w:bCs/>
                <w:noProof/>
                <w:sz w:val="24"/>
                <w:u w:val="single"/>
                <w:lang w:val="fr-FR"/>
              </w:rPr>
              <w:t> </w:t>
            </w:r>
            <w:r w:rsidR="00084A9C">
              <w:rPr>
                <w:bCs/>
                <w:noProof/>
                <w:sz w:val="24"/>
                <w:u w:val="single"/>
                <w:lang w:val="fr-FR"/>
              </w:rPr>
              <w:t> </w:t>
            </w:r>
            <w:bookmarkEnd w:id="3"/>
            <w:r w:rsidR="0024779D">
              <w:rPr>
                <w:bCs/>
                <w:sz w:val="24"/>
                <w:u w:val="single"/>
                <w:lang w:val="fr-FR"/>
              </w:rPr>
              <w:fldChar w:fldCharType="end"/>
            </w:r>
            <w:r w:rsidR="00D12B26" w:rsidRPr="00C24960">
              <w:rPr>
                <w:rStyle w:val="FootnoteReference"/>
                <w:bCs/>
                <w:sz w:val="24"/>
                <w:lang w:val="fr-FR"/>
              </w:rPr>
              <w:footnoteReference w:id="2"/>
            </w:r>
          </w:p>
        </w:tc>
      </w:tr>
      <w:tr w:rsidR="007A6339" w:rsidRPr="005A6EEA" w14:paraId="063EB3C8" w14:textId="77777777">
        <w:trPr>
          <w:trHeight w:val="1371"/>
        </w:trPr>
        <w:tc>
          <w:tcPr>
            <w:tcW w:w="9540" w:type="dxa"/>
          </w:tcPr>
          <w:p w14:paraId="063EB3C2" w14:textId="77777777" w:rsidR="007A6339" w:rsidRPr="008E1950" w:rsidRDefault="007A6339">
            <w:pPr>
              <w:rPr>
                <w:rFonts w:eastAsia="SimSun" w:cs="Times New Roman"/>
                <w:b/>
                <w:bCs/>
                <w:sz w:val="28"/>
                <w:szCs w:val="28"/>
                <w:lang w:val="fr-FR"/>
              </w:rPr>
            </w:pPr>
          </w:p>
          <w:p w14:paraId="063EB3C3" w14:textId="77777777" w:rsidR="007A6339" w:rsidRPr="00921482" w:rsidRDefault="007A6339" w:rsidP="00842DE6">
            <w:pPr>
              <w:pStyle w:val="LicenseNumber"/>
              <w:spacing w:before="120" w:after="120"/>
              <w:rPr>
                <w:lang w:val="fr-FR"/>
              </w:rPr>
            </w:pPr>
            <w:r w:rsidRPr="005A6EEA">
              <w:rPr>
                <w:sz w:val="24"/>
                <w:lang w:val="fr-FR"/>
              </w:rPr>
              <w:t>Licences cœur :</w:t>
            </w:r>
            <w:r w:rsidRPr="00921482">
              <w:rPr>
                <w:sz w:val="24"/>
                <w:szCs w:val="24"/>
                <w:lang w:val="fr-FR"/>
              </w:rPr>
              <w:t xml:space="preserve"> </w:t>
            </w:r>
            <w:r w:rsidR="0024779D">
              <w:rPr>
                <w:rFonts w:cs="Arial"/>
                <w:b w:val="0"/>
                <w:sz w:val="24"/>
                <w:szCs w:val="24"/>
                <w:u w:val="single"/>
              </w:rPr>
              <w:fldChar w:fldCharType="begin">
                <w:ffData>
                  <w:name w:val=""/>
                  <w:enabled/>
                  <w:calcOnExit w:val="0"/>
                  <w:textInput/>
                </w:ffData>
              </w:fldChar>
            </w:r>
            <w:r w:rsidR="00842DE6" w:rsidRPr="00842DE6">
              <w:rPr>
                <w:rFonts w:cs="Arial"/>
                <w:b w:val="0"/>
                <w:sz w:val="24"/>
                <w:szCs w:val="24"/>
                <w:u w:val="single"/>
                <w:lang w:val="fr-FR"/>
              </w:rPr>
              <w:instrText xml:space="preserve"> FORMTEXT </w:instrText>
            </w:r>
            <w:r w:rsidR="0024779D">
              <w:rPr>
                <w:rFonts w:cs="Arial"/>
                <w:b w:val="0"/>
                <w:sz w:val="24"/>
                <w:szCs w:val="24"/>
                <w:u w:val="single"/>
              </w:rPr>
            </w:r>
            <w:r w:rsidR="0024779D">
              <w:rPr>
                <w:rFonts w:cs="Arial"/>
                <w:b w:val="0"/>
                <w:sz w:val="24"/>
                <w:szCs w:val="24"/>
                <w:u w:val="single"/>
              </w:rPr>
              <w:fldChar w:fldCharType="separate"/>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24779D">
              <w:rPr>
                <w:rFonts w:cs="Arial"/>
                <w:b w:val="0"/>
                <w:sz w:val="24"/>
                <w:szCs w:val="24"/>
                <w:u w:val="single"/>
              </w:rPr>
              <w:fldChar w:fldCharType="end"/>
            </w:r>
            <w:r w:rsidR="00D12B26" w:rsidRPr="005A6EEA">
              <w:rPr>
                <w:rStyle w:val="FootnoteReference"/>
                <w:rFonts w:cs="Arial"/>
                <w:b w:val="0"/>
                <w:sz w:val="24"/>
                <w:szCs w:val="24"/>
              </w:rPr>
              <w:footnoteReference w:id="3"/>
            </w:r>
          </w:p>
          <w:p w14:paraId="063EB3C4" w14:textId="77777777" w:rsidR="007A6339" w:rsidRPr="00921482" w:rsidRDefault="007A6339" w:rsidP="00842DE6">
            <w:pPr>
              <w:pStyle w:val="LicenseNumber"/>
              <w:rPr>
                <w:lang w:val="fr-FR"/>
              </w:rPr>
            </w:pPr>
            <w:r w:rsidRPr="005A6EEA">
              <w:rPr>
                <w:sz w:val="24"/>
                <w:lang w:val="fr-FR"/>
              </w:rPr>
              <w:t>Licences Serveur :</w:t>
            </w:r>
            <w:r w:rsidRPr="00921482">
              <w:rPr>
                <w:lang w:val="fr-FR"/>
              </w:rPr>
              <w:t xml:space="preserve"> </w:t>
            </w:r>
            <w:r w:rsidR="0024779D">
              <w:rPr>
                <w:rFonts w:cs="Arial"/>
                <w:b w:val="0"/>
                <w:sz w:val="24"/>
                <w:szCs w:val="24"/>
                <w:u w:val="single"/>
              </w:rPr>
              <w:fldChar w:fldCharType="begin">
                <w:ffData>
                  <w:name w:val=""/>
                  <w:enabled/>
                  <w:calcOnExit w:val="0"/>
                  <w:textInput/>
                </w:ffData>
              </w:fldChar>
            </w:r>
            <w:r w:rsidR="00842DE6" w:rsidRPr="00842DE6">
              <w:rPr>
                <w:rFonts w:cs="Arial"/>
                <w:b w:val="0"/>
                <w:sz w:val="24"/>
                <w:szCs w:val="24"/>
                <w:u w:val="single"/>
                <w:lang w:val="fr-FR"/>
              </w:rPr>
              <w:instrText xml:space="preserve"> FORMTEXT </w:instrText>
            </w:r>
            <w:r w:rsidR="0024779D">
              <w:rPr>
                <w:rFonts w:cs="Arial"/>
                <w:b w:val="0"/>
                <w:sz w:val="24"/>
                <w:szCs w:val="24"/>
                <w:u w:val="single"/>
              </w:rPr>
            </w:r>
            <w:r w:rsidR="0024779D">
              <w:rPr>
                <w:rFonts w:cs="Arial"/>
                <w:b w:val="0"/>
                <w:sz w:val="24"/>
                <w:szCs w:val="24"/>
                <w:u w:val="single"/>
              </w:rPr>
              <w:fldChar w:fldCharType="separate"/>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24779D">
              <w:rPr>
                <w:rFonts w:cs="Arial"/>
                <w:b w:val="0"/>
                <w:sz w:val="24"/>
                <w:szCs w:val="24"/>
                <w:u w:val="single"/>
              </w:rPr>
              <w:fldChar w:fldCharType="end"/>
            </w:r>
            <w:r w:rsidR="00D12B26" w:rsidRPr="005A6EEA">
              <w:rPr>
                <w:rStyle w:val="FootnoteReference"/>
                <w:rFonts w:cs="Arial"/>
                <w:b w:val="0"/>
                <w:sz w:val="24"/>
                <w:szCs w:val="24"/>
              </w:rPr>
              <w:footnoteReference w:id="4"/>
            </w:r>
          </w:p>
          <w:p w14:paraId="063EB3C5" w14:textId="77777777" w:rsidR="007A6339" w:rsidRPr="00921482" w:rsidRDefault="007A6339" w:rsidP="00842DE6">
            <w:pPr>
              <w:pStyle w:val="LicenseNumber"/>
              <w:spacing w:before="120" w:after="120"/>
              <w:rPr>
                <w:lang w:val="fr-FR"/>
              </w:rPr>
            </w:pPr>
            <w:r w:rsidRPr="005A6EEA">
              <w:rPr>
                <w:sz w:val="24"/>
                <w:lang w:val="fr-FR"/>
              </w:rPr>
              <w:t>Licences d’accès client Utilisateur :</w:t>
            </w:r>
            <w:r w:rsidRPr="00921482">
              <w:rPr>
                <w:b w:val="0"/>
                <w:bCs w:val="0"/>
                <w:sz w:val="24"/>
                <w:szCs w:val="24"/>
                <w:lang w:val="fr-FR"/>
              </w:rPr>
              <w:t xml:space="preserve"> </w:t>
            </w:r>
            <w:r w:rsidR="0024779D">
              <w:rPr>
                <w:rFonts w:cs="Arial"/>
                <w:b w:val="0"/>
                <w:sz w:val="24"/>
                <w:szCs w:val="24"/>
                <w:u w:val="single"/>
              </w:rPr>
              <w:fldChar w:fldCharType="begin">
                <w:ffData>
                  <w:name w:val=""/>
                  <w:enabled/>
                  <w:calcOnExit w:val="0"/>
                  <w:textInput/>
                </w:ffData>
              </w:fldChar>
            </w:r>
            <w:r w:rsidR="00842DE6" w:rsidRPr="00842DE6">
              <w:rPr>
                <w:rFonts w:cs="Arial"/>
                <w:b w:val="0"/>
                <w:sz w:val="24"/>
                <w:szCs w:val="24"/>
                <w:u w:val="single"/>
                <w:lang w:val="fr-FR"/>
              </w:rPr>
              <w:instrText xml:space="preserve"> FORMTEXT </w:instrText>
            </w:r>
            <w:r w:rsidR="0024779D">
              <w:rPr>
                <w:rFonts w:cs="Arial"/>
                <w:b w:val="0"/>
                <w:sz w:val="24"/>
                <w:szCs w:val="24"/>
                <w:u w:val="single"/>
              </w:rPr>
            </w:r>
            <w:r w:rsidR="0024779D">
              <w:rPr>
                <w:rFonts w:cs="Arial"/>
                <w:b w:val="0"/>
                <w:sz w:val="24"/>
                <w:szCs w:val="24"/>
                <w:u w:val="single"/>
              </w:rPr>
              <w:fldChar w:fldCharType="separate"/>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24779D">
              <w:rPr>
                <w:rFonts w:cs="Arial"/>
                <w:b w:val="0"/>
                <w:sz w:val="24"/>
                <w:szCs w:val="24"/>
                <w:u w:val="single"/>
              </w:rPr>
              <w:fldChar w:fldCharType="end"/>
            </w:r>
            <w:r w:rsidR="00D12B26" w:rsidRPr="005A6EEA">
              <w:rPr>
                <w:rStyle w:val="FootnoteReference"/>
                <w:rFonts w:cs="Arial"/>
                <w:b w:val="0"/>
                <w:sz w:val="24"/>
                <w:szCs w:val="24"/>
              </w:rPr>
              <w:footnoteReference w:id="5"/>
            </w:r>
          </w:p>
          <w:p w14:paraId="063EB3C6" w14:textId="77777777" w:rsidR="007A6339" w:rsidRPr="005A6EEA" w:rsidRDefault="007A6339" w:rsidP="00842DE6">
            <w:pPr>
              <w:pStyle w:val="LicenseNumber"/>
              <w:spacing w:before="120" w:after="120"/>
            </w:pPr>
            <w:r w:rsidRPr="005A6EEA">
              <w:rPr>
                <w:sz w:val="24"/>
                <w:szCs w:val="24"/>
                <w:lang w:val="fr-FR"/>
              </w:rPr>
              <w:t>Licences d’accès client Dispositif :</w:t>
            </w:r>
            <w:r w:rsidRPr="005A6EEA">
              <w:rPr>
                <w:sz w:val="24"/>
                <w:szCs w:val="24"/>
              </w:rPr>
              <w:t xml:space="preserve"> </w:t>
            </w:r>
            <w:r w:rsidR="0024779D">
              <w:rPr>
                <w:rFonts w:cs="Arial"/>
                <w:b w:val="0"/>
                <w:sz w:val="24"/>
                <w:szCs w:val="24"/>
                <w:u w:val="single"/>
              </w:rPr>
              <w:fldChar w:fldCharType="begin">
                <w:ffData>
                  <w:name w:val=""/>
                  <w:enabled/>
                  <w:calcOnExit w:val="0"/>
                  <w:textInput/>
                </w:ffData>
              </w:fldChar>
            </w:r>
            <w:r w:rsidR="00842DE6">
              <w:rPr>
                <w:rFonts w:cs="Arial"/>
                <w:b w:val="0"/>
                <w:sz w:val="24"/>
                <w:szCs w:val="24"/>
                <w:u w:val="single"/>
              </w:rPr>
              <w:instrText xml:space="preserve"> FORMTEXT </w:instrText>
            </w:r>
            <w:r w:rsidR="0024779D">
              <w:rPr>
                <w:rFonts w:cs="Arial"/>
                <w:b w:val="0"/>
                <w:sz w:val="24"/>
                <w:szCs w:val="24"/>
                <w:u w:val="single"/>
              </w:rPr>
            </w:r>
            <w:r w:rsidR="0024779D">
              <w:rPr>
                <w:rFonts w:cs="Arial"/>
                <w:b w:val="0"/>
                <w:sz w:val="24"/>
                <w:szCs w:val="24"/>
                <w:u w:val="single"/>
              </w:rPr>
              <w:fldChar w:fldCharType="separate"/>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24779D">
              <w:rPr>
                <w:rFonts w:cs="Arial"/>
                <w:b w:val="0"/>
                <w:sz w:val="24"/>
                <w:szCs w:val="24"/>
                <w:u w:val="single"/>
              </w:rPr>
              <w:fldChar w:fldCharType="end"/>
            </w:r>
            <w:r w:rsidR="00D12B26" w:rsidRPr="005A6EEA">
              <w:rPr>
                <w:rStyle w:val="FootnoteReference"/>
                <w:rFonts w:cs="Arial"/>
                <w:b w:val="0"/>
                <w:sz w:val="24"/>
                <w:szCs w:val="24"/>
              </w:rPr>
              <w:footnoteReference w:id="6"/>
            </w:r>
          </w:p>
          <w:p w14:paraId="063EB3C7" w14:textId="77777777" w:rsidR="007A6339" w:rsidRPr="005A6EEA" w:rsidRDefault="007A6339">
            <w:pPr>
              <w:rPr>
                <w:rFonts w:eastAsia="SimSun" w:cs="Times New Roman"/>
                <w:b/>
                <w:bCs/>
                <w:sz w:val="28"/>
                <w:szCs w:val="28"/>
              </w:rPr>
            </w:pPr>
          </w:p>
        </w:tc>
      </w:tr>
      <w:tr w:rsidR="007A6339" w:rsidRPr="000061AF" w14:paraId="063EB3CA" w14:textId="77777777">
        <w:trPr>
          <w:trHeight w:val="249"/>
        </w:trPr>
        <w:tc>
          <w:tcPr>
            <w:tcW w:w="9540" w:type="dxa"/>
            <w:shd w:val="clear" w:color="auto" w:fill="000080"/>
            <w:vAlign w:val="center"/>
          </w:tcPr>
          <w:p w14:paraId="063EB3C9" w14:textId="77777777" w:rsidR="007A6339" w:rsidRPr="00921482" w:rsidRDefault="007A6339">
            <w:pPr>
              <w:pStyle w:val="Heading2"/>
              <w:numPr>
                <w:ilvl w:val="0"/>
                <w:numId w:val="0"/>
              </w:numPr>
              <w:rPr>
                <w:b w:val="0"/>
                <w:bCs w:val="0"/>
                <w:sz w:val="12"/>
                <w:szCs w:val="12"/>
                <w:lang w:val="fr-FR"/>
              </w:rPr>
            </w:pPr>
            <w:r w:rsidRPr="005A6EEA">
              <w:rPr>
                <w:lang w:val="fr-FR"/>
              </w:rPr>
              <w:t>CONTRAT DE LICENCE UTILISATEUR FINAL</w:t>
            </w:r>
          </w:p>
        </w:tc>
      </w:tr>
    </w:tbl>
    <w:p w14:paraId="063EB3CB" w14:textId="77777777" w:rsidR="007A6339" w:rsidRPr="004946E9" w:rsidRDefault="007A6339" w:rsidP="004946E9">
      <w:pPr>
        <w:widowControl w:val="0"/>
        <w:rPr>
          <w:spacing w:val="-1"/>
        </w:rPr>
      </w:pPr>
      <w:r w:rsidRPr="004946E9">
        <w:rPr>
          <w:spacing w:val="-1"/>
          <w:sz w:val="20"/>
          <w:lang w:val="fr-FR"/>
        </w:rPr>
        <w:t>Les présents termes du contrat de licence constituent un contrat entre vous et le concédant de licence du</w:t>
      </w:r>
      <w:r w:rsidR="00DE780B" w:rsidRPr="004946E9">
        <w:rPr>
          <w:spacing w:val="-1"/>
          <w:sz w:val="20"/>
          <w:lang w:val="fr-FR"/>
        </w:rPr>
        <w:t> </w:t>
      </w:r>
      <w:r w:rsidRPr="004946E9">
        <w:rPr>
          <w:spacing w:val="-1"/>
          <w:sz w:val="20"/>
          <w:lang w:val="fr-FR"/>
        </w:rPr>
        <w:t>logiciel d’application ou de la suite d’applications auprès duquel vous avez acquis le logiciel Microsoft (le</w:t>
      </w:r>
      <w:r w:rsidR="004946E9">
        <w:rPr>
          <w:spacing w:val="-1"/>
          <w:sz w:val="20"/>
          <w:lang w:val="fr-FR"/>
        </w:rPr>
        <w:t> </w:t>
      </w:r>
      <w:r w:rsidRPr="004946E9">
        <w:rPr>
          <w:spacing w:val="-1"/>
          <w:sz w:val="20"/>
          <w:lang w:val="fr-FR"/>
        </w:rPr>
        <w:t>« Concédant »).</w:t>
      </w:r>
      <w:r w:rsidRPr="004946E9">
        <w:rPr>
          <w:spacing w:val="-1"/>
          <w:lang w:val="fr-FR"/>
        </w:rPr>
        <w:t xml:space="preserve"> </w:t>
      </w:r>
      <w:r w:rsidRPr="004946E9">
        <w:rPr>
          <w:spacing w:val="-1"/>
          <w:sz w:val="20"/>
          <w:lang w:val="fr-FR"/>
        </w:rPr>
        <w:t>Veuillez lire ce contrat.</w:t>
      </w:r>
      <w:r w:rsidRPr="004946E9">
        <w:rPr>
          <w:spacing w:val="-1"/>
          <w:lang w:val="fr-FR"/>
        </w:rPr>
        <w:t xml:space="preserve"> </w:t>
      </w:r>
      <w:r w:rsidRPr="004946E9">
        <w:rPr>
          <w:spacing w:val="-1"/>
          <w:sz w:val="20"/>
          <w:lang w:val="fr-FR"/>
        </w:rPr>
        <w:t>Ils portent sur le logiciel visé ci-dessus, y compris le support sur lequel vous l’avez reçu, le cas échéant.</w:t>
      </w:r>
      <w:r w:rsidRPr="004946E9">
        <w:rPr>
          <w:spacing w:val="-1"/>
          <w:lang w:val="fr-FR"/>
        </w:rPr>
        <w:t xml:space="preserve"> </w:t>
      </w:r>
      <w:r w:rsidRPr="004946E9">
        <w:rPr>
          <w:spacing w:val="-1"/>
          <w:sz w:val="20"/>
          <w:lang w:val="fr-FR"/>
        </w:rPr>
        <w:t>Ce contrat porte également sur les produits Microsoft suivants</w:t>
      </w:r>
      <w:r w:rsidRPr="004946E9">
        <w:rPr>
          <w:rFonts w:ascii="Times New Roman"/>
          <w:spacing w:val="-1"/>
          <w:sz w:val="20"/>
          <w:lang w:val="fr-FR"/>
        </w:rPr>
        <w:t> </w:t>
      </w:r>
      <w:r w:rsidRPr="004946E9">
        <w:rPr>
          <w:spacing w:val="-1"/>
          <w:sz w:val="20"/>
          <w:lang w:val="fr-FR"/>
        </w:rPr>
        <w:t>:</w:t>
      </w:r>
    </w:p>
    <w:p w14:paraId="063EB3CC" w14:textId="77777777" w:rsidR="007A6339" w:rsidRPr="005A6EEA" w:rsidRDefault="007A6339">
      <w:pPr>
        <w:pStyle w:val="Bullet2"/>
        <w:widowControl w:val="0"/>
        <w:tabs>
          <w:tab w:val="clear" w:pos="720"/>
          <w:tab w:val="num" w:pos="360"/>
        </w:tabs>
        <w:ind w:left="360" w:hanging="360"/>
      </w:pPr>
      <w:r w:rsidRPr="005A6EEA">
        <w:rPr>
          <w:sz w:val="20"/>
          <w:lang w:val="fr-FR"/>
        </w:rPr>
        <w:t>les mises à jour,</w:t>
      </w:r>
    </w:p>
    <w:p w14:paraId="063EB3CD" w14:textId="77777777" w:rsidR="007A6339" w:rsidRPr="005A6EEA" w:rsidRDefault="007A6339">
      <w:pPr>
        <w:pStyle w:val="Bullet2"/>
        <w:widowControl w:val="0"/>
        <w:tabs>
          <w:tab w:val="clear" w:pos="720"/>
          <w:tab w:val="num" w:pos="360"/>
        </w:tabs>
        <w:ind w:left="360" w:hanging="360"/>
      </w:pPr>
      <w:r w:rsidRPr="005A6EEA">
        <w:rPr>
          <w:sz w:val="20"/>
          <w:lang w:val="fr-FR"/>
        </w:rPr>
        <w:t>les suppléments, et</w:t>
      </w:r>
    </w:p>
    <w:p w14:paraId="063EB3CE" w14:textId="77777777" w:rsidR="007A6339" w:rsidRPr="005A6EEA" w:rsidRDefault="007A6339">
      <w:pPr>
        <w:pStyle w:val="Bullet2"/>
        <w:widowControl w:val="0"/>
        <w:tabs>
          <w:tab w:val="clear" w:pos="720"/>
          <w:tab w:val="num" w:pos="360"/>
        </w:tabs>
        <w:ind w:left="360" w:hanging="360"/>
      </w:pPr>
      <w:r w:rsidRPr="005A6EEA">
        <w:rPr>
          <w:sz w:val="20"/>
          <w:lang w:val="fr-FR"/>
        </w:rPr>
        <w:t>les services Internet</w:t>
      </w:r>
    </w:p>
    <w:p w14:paraId="063EB3CF" w14:textId="77777777" w:rsidR="007A6339" w:rsidRPr="00921482" w:rsidRDefault="007A6339">
      <w:pPr>
        <w:widowControl w:val="0"/>
        <w:rPr>
          <w:lang w:val="fr-FR"/>
        </w:rPr>
      </w:pPr>
      <w:r w:rsidRPr="005A6EEA">
        <w:rPr>
          <w:rFonts w:eastAsia="SimSun"/>
          <w:sz w:val="20"/>
          <w:szCs w:val="20"/>
          <w:lang w:val="fr-FR"/>
        </w:rPr>
        <w:t>de ce logiciel à moins que d’autres termes n’accompagnent ces produits, auquel cas</w:t>
      </w:r>
      <w:r w:rsidRPr="00921482">
        <w:rPr>
          <w:lang w:val="fr-FR"/>
        </w:rPr>
        <w:t xml:space="preserve"> </w:t>
      </w:r>
      <w:r w:rsidRPr="005A6EEA">
        <w:rPr>
          <w:sz w:val="20"/>
          <w:lang w:val="fr-FR"/>
        </w:rPr>
        <w:t>ces derniers prévalent.</w:t>
      </w:r>
      <w:r w:rsidRPr="00921482">
        <w:rPr>
          <w:lang w:val="fr-FR"/>
        </w:rPr>
        <w:t xml:space="preserve"> </w:t>
      </w:r>
      <w:r w:rsidRPr="005A6EEA">
        <w:rPr>
          <w:sz w:val="20"/>
          <w:lang w:val="fr-FR"/>
        </w:rPr>
        <w:t>Microsoft Corporation ou l’un de ses affiliés (collectivement désignés « Microsoft ») a concédé sous licence le logiciel au Concédant.</w:t>
      </w:r>
    </w:p>
    <w:p w14:paraId="063EB3D0" w14:textId="77777777" w:rsidR="007A6339" w:rsidRPr="00921482" w:rsidRDefault="007A6339" w:rsidP="00DE780B">
      <w:pPr>
        <w:pStyle w:val="Preamble"/>
        <w:widowControl w:val="0"/>
        <w:rPr>
          <w:lang w:val="fr-FR"/>
        </w:rPr>
      </w:pPr>
      <w:r w:rsidRPr="005A6EEA">
        <w:rPr>
          <w:rFonts w:eastAsia="SimSun"/>
          <w:sz w:val="20"/>
          <w:szCs w:val="20"/>
          <w:lang w:val="fr-FR"/>
        </w:rPr>
        <w:t>EN UTILISANT LE LOGICIEL, VOUS ACCEPTEZ CES TERMES.</w:t>
      </w:r>
      <w:r w:rsidRPr="00921482">
        <w:rPr>
          <w:rFonts w:eastAsia="SimSun"/>
          <w:sz w:val="20"/>
          <w:szCs w:val="20"/>
          <w:lang w:val="fr-FR"/>
        </w:rPr>
        <w:t xml:space="preserve"> </w:t>
      </w:r>
      <w:r w:rsidRPr="005A6EEA">
        <w:rPr>
          <w:rFonts w:eastAsia="SimSun"/>
          <w:sz w:val="20"/>
          <w:szCs w:val="20"/>
          <w:lang w:val="fr-FR"/>
        </w:rPr>
        <w:t>SI VOUS NE LES ACCEPTEZ PAS, N’UTILISEZ PAS LE LOGICIEL</w:t>
      </w:r>
      <w:r w:rsidRPr="00921482">
        <w:rPr>
          <w:lang w:val="fr-FR"/>
        </w:rPr>
        <w:t xml:space="preserve"> </w:t>
      </w:r>
      <w:r w:rsidRPr="005A6EEA">
        <w:rPr>
          <w:sz w:val="20"/>
          <w:lang w:val="fr-FR"/>
        </w:rPr>
        <w:t>ET RETOURNEZ-LE À VOTRE REVENDEUR AFIN D’OBTENIR UN</w:t>
      </w:r>
      <w:r w:rsidR="00DE780B">
        <w:rPr>
          <w:sz w:val="20"/>
          <w:lang w:val="fr-FR"/>
        </w:rPr>
        <w:t> </w:t>
      </w:r>
      <w:r w:rsidRPr="005A6EEA">
        <w:rPr>
          <w:sz w:val="20"/>
          <w:lang w:val="fr-FR"/>
        </w:rPr>
        <w:t>REMBOURSEMENT OU UN AVOIR.</w:t>
      </w:r>
      <w:r w:rsidRPr="00921482">
        <w:rPr>
          <w:lang w:val="fr-FR"/>
        </w:rPr>
        <w:t xml:space="preserve"> </w:t>
      </w:r>
    </w:p>
    <w:p w14:paraId="063EB3D1" w14:textId="77777777" w:rsidR="007A6339" w:rsidRPr="00921482" w:rsidRDefault="007A6339" w:rsidP="00DE780B">
      <w:pPr>
        <w:pStyle w:val="Preamble"/>
        <w:rPr>
          <w:lang w:val="fr-FR"/>
        </w:rPr>
      </w:pPr>
      <w:r w:rsidRPr="005A6EEA">
        <w:rPr>
          <w:rFonts w:eastAsia="SimSun"/>
          <w:bCs w:val="0"/>
          <w:sz w:val="20"/>
          <w:szCs w:val="20"/>
          <w:lang w:val="fr-FR"/>
        </w:rPr>
        <w:t>Le présent contrat prévaut sur tout contrat électronique pouvant être contenu dans le</w:t>
      </w:r>
      <w:r w:rsidR="00DE780B">
        <w:rPr>
          <w:rFonts w:eastAsia="SimSun"/>
          <w:bCs w:val="0"/>
          <w:sz w:val="20"/>
          <w:szCs w:val="20"/>
          <w:lang w:val="fr-FR"/>
        </w:rPr>
        <w:t> </w:t>
      </w:r>
      <w:r w:rsidRPr="005A6EEA">
        <w:rPr>
          <w:rFonts w:eastAsia="SimSun"/>
          <w:bCs w:val="0"/>
          <w:sz w:val="20"/>
          <w:szCs w:val="20"/>
          <w:lang w:val="fr-FR"/>
        </w:rPr>
        <w:t>logiciel.</w:t>
      </w:r>
      <w:r w:rsidRPr="00921482">
        <w:rPr>
          <w:lang w:val="fr-FR"/>
        </w:rPr>
        <w:t xml:space="preserve"> </w:t>
      </w:r>
      <w:r w:rsidRPr="005A6EEA">
        <w:rPr>
          <w:sz w:val="20"/>
          <w:lang w:val="fr-FR"/>
        </w:rPr>
        <w:t>En cas de conflit entre les termes contenus dans le logiciel et les termes du</w:t>
      </w:r>
      <w:r w:rsidR="00DE780B">
        <w:rPr>
          <w:sz w:val="20"/>
          <w:lang w:val="fr-FR"/>
        </w:rPr>
        <w:t> </w:t>
      </w:r>
      <w:r w:rsidRPr="005A6EEA">
        <w:rPr>
          <w:sz w:val="20"/>
          <w:lang w:val="fr-FR"/>
        </w:rPr>
        <w:t>présent contrat, les termes des présentes prévaudront.</w:t>
      </w:r>
      <w:r w:rsidRPr="00921482">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7A6339" w:rsidRPr="000061AF" w14:paraId="063EB3D4"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063EB3D2" w14:textId="77777777" w:rsidR="007A6339" w:rsidRPr="00921482" w:rsidRDefault="007A6339">
            <w:pPr>
              <w:ind w:right="-115"/>
              <w:rPr>
                <w:lang w:val="fr-FR"/>
              </w:rPr>
            </w:pPr>
          </w:p>
          <w:p w14:paraId="063EB3D3" w14:textId="77777777" w:rsidR="007A6339" w:rsidRPr="000061AF" w:rsidRDefault="0024779D">
            <w:pPr>
              <w:pStyle w:val="Heading1"/>
              <w:numPr>
                <w:ilvl w:val="0"/>
                <w:numId w:val="0"/>
              </w:numPr>
              <w:tabs>
                <w:tab w:val="num" w:pos="360"/>
              </w:tabs>
              <w:ind w:left="357" w:right="-115" w:hanging="357"/>
              <w:rPr>
                <w:sz w:val="18"/>
                <w:szCs w:val="18"/>
                <w:lang w:val="fr-FR"/>
              </w:rPr>
            </w:pPr>
            <w:r w:rsidRPr="005A6EEA">
              <w:rPr>
                <w:rFonts w:ascii="Times New Roman" w:hAnsi="Times New Roman"/>
                <w:sz w:val="18"/>
                <w:vertAlign w:val="superscript"/>
              </w:rPr>
              <w:fldChar w:fldCharType="begin"/>
            </w:r>
            <w:r w:rsidR="007A6339" w:rsidRPr="000061AF">
              <w:rPr>
                <w:rFonts w:ascii="Times New Roman" w:hAnsi="Times New Roman"/>
                <w:sz w:val="18"/>
                <w:vertAlign w:val="superscript"/>
                <w:lang w:val="fr-FR"/>
              </w:rPr>
              <w:instrText>tc "</w:instrText>
            </w:r>
            <w:r w:rsidR="007A6339" w:rsidRPr="000061AF">
              <w:rPr>
                <w:rFonts w:hAnsi="Times New Roman"/>
                <w:sz w:val="18"/>
                <w:vertAlign w:val="superscript"/>
                <w:lang w:val="fr-FR"/>
              </w:rPr>
              <w:instrText>Microsoft( Application Center 2000" \f C \l 1</w:instrText>
            </w:r>
            <w:r w:rsidRPr="005A6EEA">
              <w:rPr>
                <w:rFonts w:ascii="Times New Roman" w:hAnsi="Times New Roman"/>
                <w:sz w:val="18"/>
                <w:vertAlign w:val="superscript"/>
              </w:rPr>
              <w:fldChar w:fldCharType="end"/>
            </w:r>
            <w:r w:rsidR="000469C2" w:rsidRPr="000061AF">
              <w:rPr>
                <w:lang w:val="fr-FR"/>
              </w:rPr>
              <w:t xml:space="preserve"> </w:t>
            </w:r>
          </w:p>
        </w:tc>
      </w:tr>
    </w:tbl>
    <w:p w14:paraId="063EB3D5" w14:textId="77777777" w:rsidR="007A6339" w:rsidRPr="00921482" w:rsidRDefault="007A6339" w:rsidP="000B0766">
      <w:pPr>
        <w:pStyle w:val="Preamble"/>
        <w:widowControl w:val="0"/>
        <w:rPr>
          <w:lang w:val="fr-FR"/>
        </w:rPr>
      </w:pPr>
      <w:r w:rsidRPr="005A6EEA">
        <w:rPr>
          <w:sz w:val="20"/>
          <w:lang w:val="fr-FR"/>
        </w:rPr>
        <w:t>AVIS IMPORTANT :</w:t>
      </w:r>
      <w:r w:rsidR="000469C2" w:rsidRPr="00921482">
        <w:rPr>
          <w:rFonts w:eastAsia="SimSun"/>
          <w:sz w:val="20"/>
          <w:szCs w:val="20"/>
          <w:lang w:val="fr-FR"/>
        </w:rPr>
        <w:t xml:space="preserve"> </w:t>
      </w:r>
      <w:r w:rsidRPr="005A6EEA">
        <w:rPr>
          <w:sz w:val="20"/>
          <w:lang w:val="fr-FR"/>
        </w:rPr>
        <w:t>MISES À JOUR AUTOMATIQUES DE VERSIONS PRÉCÉDENTES DE SQL</w:t>
      </w:r>
      <w:r w:rsidR="00CD49BE">
        <w:rPr>
          <w:sz w:val="20"/>
          <w:lang w:val="fr-FR"/>
        </w:rPr>
        <w:t> </w:t>
      </w:r>
      <w:r w:rsidRPr="005A6EEA">
        <w:rPr>
          <w:sz w:val="20"/>
          <w:lang w:val="fr-FR"/>
        </w:rPr>
        <w:t>SERVER.</w:t>
      </w:r>
      <w:r w:rsidR="000469C2" w:rsidRPr="00921482">
        <w:rPr>
          <w:lang w:val="fr-FR"/>
        </w:rPr>
        <w:t xml:space="preserve"> </w:t>
      </w:r>
      <w:r w:rsidRPr="005A6EEA">
        <w:rPr>
          <w:b w:val="0"/>
          <w:sz w:val="20"/>
          <w:lang w:val="fr-FR"/>
        </w:rPr>
        <w:t>Si ce logiciel est installé sur des serveurs ou des dispositifs qui exécutent des éditions compatibles quelconques de SQL Server antérieures à SQL Server 2012 (ou des composants de ces éditions), ce logiciel effectuera automatiquement une mise à jour et remplacera certains fichiers ou</w:t>
      </w:r>
      <w:r w:rsidR="00DE780B">
        <w:rPr>
          <w:b w:val="0"/>
          <w:sz w:val="20"/>
          <w:lang w:val="fr-FR"/>
        </w:rPr>
        <w:t> </w:t>
      </w:r>
      <w:r w:rsidRPr="005A6EEA">
        <w:rPr>
          <w:b w:val="0"/>
          <w:sz w:val="20"/>
          <w:lang w:val="fr-FR"/>
        </w:rPr>
        <w:t>fonctionnalités de ces éditions par ses propres fichiers.</w:t>
      </w:r>
      <w:r w:rsidR="000469C2" w:rsidRPr="00921482">
        <w:rPr>
          <w:rFonts w:eastAsia="SimSun"/>
          <w:b w:val="0"/>
          <w:sz w:val="20"/>
          <w:szCs w:val="20"/>
          <w:lang w:val="fr-FR"/>
        </w:rPr>
        <w:t xml:space="preserve"> </w:t>
      </w:r>
      <w:r w:rsidRPr="005A6EEA">
        <w:rPr>
          <w:rFonts w:eastAsia="SimSun"/>
          <w:b w:val="0"/>
          <w:sz w:val="20"/>
          <w:szCs w:val="20"/>
          <w:lang w:val="fr-FR"/>
        </w:rPr>
        <w:t>Cette fonctionnalité ne peut pas être désactivée.</w:t>
      </w:r>
      <w:r w:rsidR="000469C2" w:rsidRPr="00921482">
        <w:rPr>
          <w:rFonts w:eastAsia="SimSun"/>
          <w:b w:val="0"/>
          <w:sz w:val="20"/>
          <w:szCs w:val="20"/>
          <w:lang w:val="fr-FR"/>
        </w:rPr>
        <w:t xml:space="preserve"> </w:t>
      </w:r>
      <w:r w:rsidRPr="005A6EEA">
        <w:rPr>
          <w:b w:val="0"/>
          <w:sz w:val="20"/>
          <w:lang w:val="fr-FR"/>
        </w:rPr>
        <w:t xml:space="preserve">La suppression de ces fichiers peut engendrer des défaillances au niveau du logiciel. </w:t>
      </w:r>
      <w:r w:rsidRPr="005A6EEA">
        <w:rPr>
          <w:b w:val="0"/>
          <w:sz w:val="20"/>
          <w:lang w:val="fr-FR"/>
        </w:rPr>
        <w:lastRenderedPageBreak/>
        <w:t>Une</w:t>
      </w:r>
      <w:r w:rsidR="000B0766">
        <w:rPr>
          <w:b w:val="0"/>
          <w:sz w:val="20"/>
          <w:lang w:val="fr-FR"/>
        </w:rPr>
        <w:t> </w:t>
      </w:r>
      <w:r w:rsidRPr="005A6EEA">
        <w:rPr>
          <w:b w:val="0"/>
          <w:sz w:val="20"/>
          <w:lang w:val="fr-FR"/>
        </w:rPr>
        <w:t>fois</w:t>
      </w:r>
      <w:r w:rsidR="000B0766">
        <w:rPr>
          <w:b w:val="0"/>
          <w:sz w:val="20"/>
          <w:lang w:val="fr-FR"/>
        </w:rPr>
        <w:t> </w:t>
      </w:r>
      <w:r w:rsidRPr="005A6EEA">
        <w:rPr>
          <w:b w:val="0"/>
          <w:sz w:val="20"/>
          <w:lang w:val="fr-FR"/>
        </w:rPr>
        <w:t>supprimés, ils ne pourront peut-être pas être récupérés.</w:t>
      </w:r>
      <w:r w:rsidR="000469C2" w:rsidRPr="00921482">
        <w:rPr>
          <w:lang w:val="fr-FR"/>
        </w:rPr>
        <w:t xml:space="preserve"> </w:t>
      </w:r>
      <w:r w:rsidRPr="005A6EEA">
        <w:rPr>
          <w:b w:val="0"/>
          <w:sz w:val="20"/>
          <w:lang w:val="fr-FR"/>
        </w:rPr>
        <w:t>En installant ce logiciel sur un serveur</w:t>
      </w:r>
      <w:r w:rsidR="000B0766">
        <w:rPr>
          <w:b w:val="0"/>
          <w:sz w:val="20"/>
          <w:lang w:val="fr-FR"/>
        </w:rPr>
        <w:t> </w:t>
      </w:r>
      <w:r w:rsidRPr="005A6EEA">
        <w:rPr>
          <w:b w:val="0"/>
          <w:sz w:val="20"/>
          <w:lang w:val="fr-FR"/>
        </w:rPr>
        <w:t>ou</w:t>
      </w:r>
      <w:r w:rsidR="00DE780B">
        <w:rPr>
          <w:b w:val="0"/>
          <w:sz w:val="20"/>
          <w:lang w:val="fr-FR"/>
        </w:rPr>
        <w:t> </w:t>
      </w:r>
      <w:r w:rsidRPr="005A6EEA">
        <w:rPr>
          <w:b w:val="0"/>
          <w:sz w:val="20"/>
          <w:lang w:val="fr-FR"/>
        </w:rPr>
        <w:t>dispositif exécutant lesdites éditions, vous acceptez ces mises à jour dans toutes les éditions</w:t>
      </w:r>
      <w:r w:rsidR="000B0766">
        <w:rPr>
          <w:b w:val="0"/>
          <w:sz w:val="20"/>
          <w:lang w:val="fr-FR"/>
        </w:rPr>
        <w:t> </w:t>
      </w:r>
      <w:r w:rsidRPr="005A6EEA">
        <w:rPr>
          <w:b w:val="0"/>
          <w:sz w:val="20"/>
          <w:lang w:val="fr-FR"/>
        </w:rPr>
        <w:t>et copies</w:t>
      </w:r>
      <w:r w:rsidR="000B0766">
        <w:rPr>
          <w:b w:val="0"/>
          <w:sz w:val="20"/>
          <w:lang w:val="fr-FR"/>
        </w:rPr>
        <w:t> </w:t>
      </w:r>
      <w:r w:rsidRPr="005A6EEA">
        <w:rPr>
          <w:b w:val="0"/>
          <w:sz w:val="20"/>
          <w:lang w:val="fr-FR"/>
        </w:rPr>
        <w:t>de SQL Server (y compris leurs composants) exécutées sur ce serveur ou dispositif</w:t>
      </w:r>
      <w:r w:rsidRPr="009B7C3F">
        <w:rPr>
          <w:b w:val="0"/>
          <w:sz w:val="20"/>
          <w:szCs w:val="20"/>
          <w:lang w:val="fr-FR"/>
        </w:rPr>
        <w:t>.</w:t>
      </w:r>
      <w:r w:rsidR="000469C2" w:rsidRPr="00921482">
        <w:rPr>
          <w:lang w:val="fr-FR"/>
        </w:rPr>
        <w:t xml:space="preserve"> </w:t>
      </w:r>
    </w:p>
    <w:p w14:paraId="063EB3D6" w14:textId="77777777" w:rsidR="007A6339" w:rsidRPr="00B621B9" w:rsidRDefault="007A6339">
      <w:pPr>
        <w:pStyle w:val="PreambleBorderAbove"/>
        <w:widowControl w:val="0"/>
        <w:jc w:val="center"/>
        <w:rPr>
          <w:lang w:val="fr-FR"/>
        </w:rPr>
      </w:pPr>
      <w:r w:rsidRPr="00B621B9">
        <w:rPr>
          <w:sz w:val="20"/>
          <w:lang w:val="fr-FR"/>
        </w:rPr>
        <w:t>***</w:t>
      </w:r>
    </w:p>
    <w:p w14:paraId="063EB3D7" w14:textId="77777777" w:rsidR="007A6339" w:rsidRPr="00B621B9" w:rsidRDefault="007A6339">
      <w:pPr>
        <w:pStyle w:val="PreambleBorderAbove"/>
        <w:widowControl w:val="0"/>
        <w:rPr>
          <w:lang w:val="fr-FR"/>
        </w:rPr>
      </w:pPr>
      <w:r w:rsidRPr="00B621B9">
        <w:rPr>
          <w:caps/>
          <w:sz w:val="20"/>
          <w:lang w:val="fr-FR"/>
        </w:rPr>
        <w:t>Si vous vous conformez aux prÉsents termes du contrat de licence, vous disposez des droits stipulÉs ci-dessous pour chaque serveur que vous avez valablement acquis sous licence</w:t>
      </w:r>
      <w:r w:rsidRPr="00B621B9">
        <w:rPr>
          <w:sz w:val="20"/>
          <w:lang w:val="fr-FR"/>
        </w:rPr>
        <w:t>.</w:t>
      </w:r>
    </w:p>
    <w:p w14:paraId="063EB3D8" w14:textId="77777777" w:rsidR="007A6339" w:rsidRPr="00B621B9" w:rsidRDefault="007A6339">
      <w:pPr>
        <w:pStyle w:val="Heading1"/>
        <w:widowControl w:val="0"/>
        <w:ind w:left="360" w:hanging="360"/>
      </w:pPr>
      <w:r w:rsidRPr="00B621B9">
        <w:rPr>
          <w:sz w:val="20"/>
          <w:lang w:val="fr-FR"/>
        </w:rPr>
        <w:t>PRÉSENTATION.</w:t>
      </w:r>
    </w:p>
    <w:p w14:paraId="063EB3D9" w14:textId="77777777" w:rsidR="007A6339" w:rsidRPr="00B621B9" w:rsidRDefault="007A6339">
      <w:pPr>
        <w:pStyle w:val="Heading2"/>
        <w:widowControl w:val="0"/>
        <w:numPr>
          <w:ilvl w:val="0"/>
          <w:numId w:val="0"/>
        </w:numPr>
        <w:ind w:left="1077" w:hanging="717"/>
      </w:pPr>
      <w:r w:rsidRPr="00B621B9">
        <w:rPr>
          <w:rFonts w:eastAsia="SimSun"/>
          <w:sz w:val="20"/>
          <w:szCs w:val="20"/>
        </w:rPr>
        <w:t>1.1</w:t>
      </w:r>
      <w:r w:rsidRPr="00B621B9">
        <w:rPr>
          <w:rFonts w:eastAsia="SimSun"/>
          <w:sz w:val="20"/>
          <w:szCs w:val="20"/>
        </w:rPr>
        <w:tab/>
      </w:r>
      <w:r w:rsidRPr="00B621B9">
        <w:rPr>
          <w:rFonts w:eastAsia="SimSun"/>
          <w:sz w:val="20"/>
          <w:szCs w:val="20"/>
          <w:lang w:val="fr-FR"/>
        </w:rPr>
        <w:t>Logiciel.</w:t>
      </w:r>
      <w:r w:rsidRPr="00B621B9">
        <w:t xml:space="preserve"> </w:t>
      </w:r>
      <w:r w:rsidRPr="00B621B9">
        <w:rPr>
          <w:b w:val="0"/>
          <w:sz w:val="20"/>
          <w:lang w:val="fr-FR"/>
        </w:rPr>
        <w:t>Le logiciel contient</w:t>
      </w:r>
    </w:p>
    <w:p w14:paraId="063EB3DA" w14:textId="77777777" w:rsidR="007A6339" w:rsidRPr="00B621B9" w:rsidRDefault="007A6339">
      <w:pPr>
        <w:pStyle w:val="Bullet3"/>
        <w:widowControl w:val="0"/>
        <w:tabs>
          <w:tab w:val="clear" w:pos="1080"/>
          <w:tab w:val="num" w:pos="1440"/>
        </w:tabs>
        <w:ind w:left="1440"/>
      </w:pPr>
      <w:r w:rsidRPr="00B621B9">
        <w:rPr>
          <w:sz w:val="20"/>
          <w:lang w:val="fr-FR"/>
        </w:rPr>
        <w:t>un logiciel serveur, et</w:t>
      </w:r>
    </w:p>
    <w:p w14:paraId="063EB3DB" w14:textId="77777777" w:rsidR="007A6339" w:rsidRPr="00B621B9" w:rsidRDefault="007A6339">
      <w:pPr>
        <w:pStyle w:val="Bullet3"/>
        <w:widowControl w:val="0"/>
        <w:tabs>
          <w:tab w:val="clear" w:pos="1080"/>
          <w:tab w:val="num" w:pos="1440"/>
        </w:tabs>
        <w:ind w:left="1440"/>
        <w:rPr>
          <w:lang w:val="fr-FR"/>
        </w:rPr>
      </w:pPr>
      <w:r w:rsidRPr="00B621B9">
        <w:rPr>
          <w:sz w:val="20"/>
          <w:lang w:val="fr-FR"/>
        </w:rPr>
        <w:t>des logiciels supplémentaires ne pouvant être utilisés que directement avec le logiciel serveur ou indirectement par le biais d’autres logiciels supplémentaires.</w:t>
      </w:r>
    </w:p>
    <w:p w14:paraId="063EB3DC" w14:textId="77777777" w:rsidR="007A6339" w:rsidRPr="00B621B9" w:rsidRDefault="007A6339">
      <w:pPr>
        <w:pStyle w:val="Heading2"/>
        <w:widowControl w:val="0"/>
        <w:numPr>
          <w:ilvl w:val="0"/>
          <w:numId w:val="0"/>
        </w:numPr>
        <w:ind w:left="1080" w:hanging="720"/>
        <w:rPr>
          <w:lang w:val="fr-FR"/>
        </w:rPr>
      </w:pPr>
      <w:r w:rsidRPr="00B621B9">
        <w:rPr>
          <w:rFonts w:eastAsia="SimSun"/>
          <w:sz w:val="20"/>
          <w:szCs w:val="20"/>
          <w:lang w:val="fr-FR"/>
        </w:rPr>
        <w:t>1.2</w:t>
      </w:r>
      <w:r w:rsidRPr="00B621B9">
        <w:rPr>
          <w:rFonts w:eastAsia="SimSun"/>
          <w:sz w:val="20"/>
          <w:szCs w:val="20"/>
          <w:lang w:val="fr-FR"/>
        </w:rPr>
        <w:tab/>
        <w:t>Modèle de licence.</w:t>
      </w:r>
      <w:r w:rsidRPr="00B621B9">
        <w:rPr>
          <w:lang w:val="fr-FR"/>
        </w:rPr>
        <w:t xml:space="preserve"> </w:t>
      </w:r>
      <w:r w:rsidRPr="00B621B9">
        <w:rPr>
          <w:b w:val="0"/>
          <w:sz w:val="20"/>
          <w:lang w:val="fr-FR"/>
        </w:rPr>
        <w:t>Le logiciel est concédé sous licence en fonction :</w:t>
      </w:r>
    </w:p>
    <w:p w14:paraId="063EB3DD" w14:textId="77777777" w:rsidR="007A6339" w:rsidRPr="00B621B9" w:rsidRDefault="007A6339">
      <w:pPr>
        <w:pStyle w:val="Heading2"/>
        <w:widowControl w:val="0"/>
        <w:numPr>
          <w:ilvl w:val="0"/>
          <w:numId w:val="8"/>
        </w:numPr>
        <w:ind w:left="1440"/>
        <w:rPr>
          <w:lang w:val="fr-FR"/>
        </w:rPr>
      </w:pPr>
      <w:r w:rsidRPr="00B621B9">
        <w:rPr>
          <w:b w:val="0"/>
          <w:sz w:val="20"/>
          <w:lang w:val="fr-FR"/>
        </w:rPr>
        <w:t>du nombre de cœurs physiques et/ou virtuels du serveur </w:t>
      </w:r>
      <w:r w:rsidRPr="00B621B9">
        <w:rPr>
          <w:sz w:val="20"/>
          <w:lang w:val="fr-FR"/>
        </w:rPr>
        <w:t>(licence Par Cœur)</w:t>
      </w:r>
      <w:r w:rsidRPr="00B621B9">
        <w:rPr>
          <w:b w:val="0"/>
          <w:sz w:val="20"/>
          <w:lang w:val="fr-FR"/>
        </w:rPr>
        <w:t> ; ou</w:t>
      </w:r>
    </w:p>
    <w:p w14:paraId="063EB3DE" w14:textId="77777777" w:rsidR="007A6339" w:rsidRPr="00B621B9" w:rsidRDefault="007A6339">
      <w:pPr>
        <w:pStyle w:val="Heading2"/>
        <w:widowControl w:val="0"/>
        <w:numPr>
          <w:ilvl w:val="0"/>
          <w:numId w:val="8"/>
        </w:numPr>
        <w:ind w:left="1440"/>
        <w:rPr>
          <w:lang w:val="fr-FR"/>
        </w:rPr>
      </w:pPr>
      <w:r w:rsidRPr="00B621B9">
        <w:rPr>
          <w:b w:val="0"/>
          <w:sz w:val="20"/>
          <w:lang w:val="fr-FR"/>
        </w:rPr>
        <w:t>du nombre d’instances du logiciel serveur que vous exécutez et du nombre de dispositifs et d’utilisateurs qui accèdent aux instances du logiciel serveur</w:t>
      </w:r>
      <w:r w:rsidRPr="00B621B9">
        <w:rPr>
          <w:sz w:val="20"/>
          <w:lang w:val="fr-FR"/>
        </w:rPr>
        <w:t xml:space="preserve"> (Serveur + Client)</w:t>
      </w:r>
      <w:r w:rsidRPr="00B621B9">
        <w:rPr>
          <w:b w:val="0"/>
          <w:sz w:val="20"/>
          <w:lang w:val="fr-FR"/>
        </w:rPr>
        <w:t>.</w:t>
      </w:r>
      <w:r w:rsidRPr="00B621B9">
        <w:rPr>
          <w:lang w:val="fr-FR"/>
        </w:rPr>
        <w:t xml:space="preserve"> </w:t>
      </w:r>
    </w:p>
    <w:p w14:paraId="063EB3DF" w14:textId="77777777" w:rsidR="007A6339" w:rsidRPr="00B621B9" w:rsidRDefault="007A6339">
      <w:pPr>
        <w:pStyle w:val="Heading2"/>
        <w:widowControl w:val="0"/>
        <w:numPr>
          <w:ilvl w:val="0"/>
          <w:numId w:val="0"/>
        </w:numPr>
        <w:ind w:left="1077" w:hanging="717"/>
        <w:rPr>
          <w:lang w:val="fr-FR"/>
        </w:rPr>
      </w:pPr>
      <w:r w:rsidRPr="00B621B9">
        <w:rPr>
          <w:rFonts w:eastAsia="SimSun"/>
          <w:sz w:val="20"/>
          <w:szCs w:val="20"/>
          <w:lang w:val="fr-FR"/>
        </w:rPr>
        <w:t>1.3</w:t>
      </w:r>
      <w:r w:rsidRPr="00B621B9">
        <w:rPr>
          <w:rFonts w:eastAsia="SimSun"/>
          <w:sz w:val="20"/>
          <w:szCs w:val="20"/>
          <w:lang w:val="fr-FR"/>
        </w:rPr>
        <w:tab/>
      </w:r>
      <w:r w:rsidRPr="00B621B9">
        <w:rPr>
          <w:sz w:val="20"/>
          <w:lang w:val="fr-FR"/>
        </w:rPr>
        <w:t>Terminologie des contrats de licence.</w:t>
      </w:r>
    </w:p>
    <w:p w14:paraId="063EB3E0" w14:textId="77777777" w:rsidR="007A6339" w:rsidRPr="00B621B9" w:rsidRDefault="007A6339" w:rsidP="00DE780B">
      <w:pPr>
        <w:pStyle w:val="Bullet3"/>
        <w:widowControl w:val="0"/>
        <w:tabs>
          <w:tab w:val="clear" w:pos="1080"/>
          <w:tab w:val="num" w:pos="1440"/>
        </w:tabs>
        <w:ind w:left="1440" w:hanging="360"/>
        <w:rPr>
          <w:lang w:val="fr-FR"/>
        </w:rPr>
      </w:pPr>
      <w:r w:rsidRPr="00B621B9">
        <w:rPr>
          <w:b/>
          <w:sz w:val="20"/>
          <w:lang w:val="fr-FR"/>
        </w:rPr>
        <w:t>Instance.</w:t>
      </w:r>
      <w:r w:rsidRPr="00B621B9">
        <w:rPr>
          <w:lang w:val="fr-FR"/>
        </w:rPr>
        <w:t xml:space="preserve"> </w:t>
      </w:r>
      <w:r w:rsidRPr="00B621B9">
        <w:rPr>
          <w:sz w:val="20"/>
          <w:lang w:val="fr-FR"/>
        </w:rPr>
        <w:t>Vous créez une « instance » du logiciel en exécutant le programme ou</w:t>
      </w:r>
      <w:r w:rsidR="00DE780B" w:rsidRPr="00B621B9">
        <w:rPr>
          <w:sz w:val="20"/>
          <w:lang w:val="fr-FR"/>
        </w:rPr>
        <w:t> </w:t>
      </w:r>
      <w:r w:rsidRPr="00B621B9">
        <w:rPr>
          <w:sz w:val="20"/>
          <w:lang w:val="fr-FR"/>
        </w:rPr>
        <w:t>la</w:t>
      </w:r>
      <w:r w:rsidR="00DE780B" w:rsidRPr="00B621B9">
        <w:rPr>
          <w:sz w:val="20"/>
          <w:lang w:val="fr-FR"/>
        </w:rPr>
        <w:t> </w:t>
      </w:r>
      <w:r w:rsidRPr="00B621B9">
        <w:rPr>
          <w:sz w:val="20"/>
          <w:lang w:val="fr-FR"/>
        </w:rPr>
        <w:t>procédure d’installation dudit logiciel.</w:t>
      </w:r>
      <w:r w:rsidRPr="00B621B9">
        <w:rPr>
          <w:lang w:val="fr-FR"/>
        </w:rPr>
        <w:t xml:space="preserve"> </w:t>
      </w:r>
      <w:r w:rsidRPr="00B621B9">
        <w:rPr>
          <w:sz w:val="20"/>
          <w:lang w:val="fr-FR"/>
        </w:rPr>
        <w:t>Vous pouvez également créer une instance en</w:t>
      </w:r>
      <w:r w:rsidR="00DE780B" w:rsidRPr="00B621B9">
        <w:rPr>
          <w:sz w:val="20"/>
          <w:lang w:val="fr-FR"/>
        </w:rPr>
        <w:t> </w:t>
      </w:r>
      <w:r w:rsidRPr="00B621B9">
        <w:rPr>
          <w:sz w:val="20"/>
          <w:lang w:val="fr-FR"/>
        </w:rPr>
        <w:t>dupliquant une instance existante.</w:t>
      </w:r>
      <w:r w:rsidRPr="00B621B9">
        <w:rPr>
          <w:lang w:val="fr-FR"/>
        </w:rPr>
        <w:t xml:space="preserve"> </w:t>
      </w:r>
      <w:r w:rsidRPr="00B621B9">
        <w:rPr>
          <w:sz w:val="20"/>
          <w:lang w:val="fr-FR"/>
        </w:rPr>
        <w:t>Dans le présent contrat, les références au logiciel incluent les « instances » du logiciel.</w:t>
      </w:r>
    </w:p>
    <w:p w14:paraId="063EB3E1" w14:textId="77777777" w:rsidR="007A6339" w:rsidRPr="00B621B9" w:rsidRDefault="007A6339" w:rsidP="00DE780B">
      <w:pPr>
        <w:pStyle w:val="Bullet3"/>
        <w:widowControl w:val="0"/>
        <w:tabs>
          <w:tab w:val="clear" w:pos="1080"/>
          <w:tab w:val="num" w:pos="1440"/>
        </w:tabs>
        <w:ind w:left="1440" w:hanging="360"/>
        <w:rPr>
          <w:lang w:val="fr-FR"/>
        </w:rPr>
      </w:pPr>
      <w:r w:rsidRPr="00B621B9">
        <w:rPr>
          <w:b/>
          <w:sz w:val="20"/>
          <w:lang w:val="fr-FR"/>
        </w:rPr>
        <w:t>Exécution d’une instance.</w:t>
      </w:r>
      <w:r w:rsidRPr="00B621B9">
        <w:rPr>
          <w:lang w:val="fr-FR"/>
        </w:rPr>
        <w:t xml:space="preserve"> </w:t>
      </w:r>
      <w:r w:rsidRPr="00B621B9">
        <w:rPr>
          <w:sz w:val="20"/>
          <w:lang w:val="fr-FR"/>
        </w:rPr>
        <w:t>Vous « exécutez une instance » du logiciel en le chargeant en mémoire et en exécutant une ou plusieurs de ses instructions.</w:t>
      </w:r>
      <w:r w:rsidRPr="00B621B9">
        <w:rPr>
          <w:lang w:val="fr-FR"/>
        </w:rPr>
        <w:t xml:space="preserve"> </w:t>
      </w:r>
      <w:r w:rsidRPr="00B621B9">
        <w:rPr>
          <w:sz w:val="20"/>
          <w:lang w:val="fr-FR"/>
        </w:rPr>
        <w:t>Une fois en cours d’exécution, une instance est considérée active (que ses instructions continuent de</w:t>
      </w:r>
      <w:r w:rsidR="00DE780B" w:rsidRPr="00B621B9">
        <w:rPr>
          <w:sz w:val="20"/>
          <w:lang w:val="fr-FR"/>
        </w:rPr>
        <w:t> </w:t>
      </w:r>
      <w:r w:rsidRPr="00B621B9">
        <w:rPr>
          <w:sz w:val="20"/>
          <w:lang w:val="fr-FR"/>
        </w:rPr>
        <w:t>s’exécuter ou non) tant qu’elle n’est pas supprimée de la mémoire.</w:t>
      </w:r>
    </w:p>
    <w:p w14:paraId="063EB3E2" w14:textId="77777777" w:rsidR="007A6339" w:rsidRPr="00B621B9" w:rsidRDefault="007A6339">
      <w:pPr>
        <w:pStyle w:val="Bullet3"/>
        <w:widowControl w:val="0"/>
        <w:tabs>
          <w:tab w:val="clear" w:pos="1080"/>
          <w:tab w:val="num" w:pos="1440"/>
        </w:tabs>
        <w:ind w:left="1440" w:hanging="360"/>
        <w:rPr>
          <w:lang w:val="fr-FR"/>
        </w:rPr>
      </w:pPr>
      <w:r w:rsidRPr="00B621B9">
        <w:rPr>
          <w:b/>
          <w:sz w:val="20"/>
          <w:lang w:val="fr-FR"/>
        </w:rPr>
        <w:t>Environnement de système d’exploitation (OSE).</w:t>
      </w:r>
      <w:r w:rsidRPr="00B621B9">
        <w:rPr>
          <w:lang w:val="fr-FR"/>
        </w:rPr>
        <w:t xml:space="preserve"> </w:t>
      </w:r>
      <w:r w:rsidRPr="00B621B9">
        <w:rPr>
          <w:sz w:val="20"/>
          <w:lang w:val="fr-FR"/>
        </w:rPr>
        <w:t>Un « environnement de système d’exploitation » ou « OSE » correspond à</w:t>
      </w:r>
    </w:p>
    <w:p w14:paraId="063EB3E3" w14:textId="77777777" w:rsidR="007A6339" w:rsidRPr="00B621B9" w:rsidRDefault="007A6339" w:rsidP="00DE780B">
      <w:pPr>
        <w:pStyle w:val="Bullet4"/>
        <w:widowControl w:val="0"/>
        <w:numPr>
          <w:ilvl w:val="0"/>
          <w:numId w:val="13"/>
        </w:numPr>
        <w:ind w:left="1800" w:hanging="360"/>
        <w:rPr>
          <w:lang w:val="fr-FR"/>
        </w:rPr>
      </w:pPr>
      <w:r w:rsidRPr="00B621B9">
        <w:rPr>
          <w:sz w:val="20"/>
          <w:lang w:val="fr-FR"/>
        </w:rPr>
        <w:t>tout ou partie d’une instance d’un système d’exploitation, ou tout ou partie d’une instance d’un système d’exploitation virtuel (ou émulé d’une quelconque autre manière) qui active une identité de machine distincte (nom d’ordinateur principal ou</w:t>
      </w:r>
      <w:r w:rsidR="00DE780B" w:rsidRPr="00B621B9">
        <w:rPr>
          <w:sz w:val="20"/>
          <w:lang w:val="fr-FR"/>
        </w:rPr>
        <w:t> </w:t>
      </w:r>
      <w:r w:rsidRPr="00B621B9">
        <w:rPr>
          <w:sz w:val="20"/>
          <w:lang w:val="fr-FR"/>
        </w:rPr>
        <w:t>identificateur unique similaire) ou des droits d’administration distincts, et</w:t>
      </w:r>
      <w:r w:rsidRPr="00B621B9">
        <w:rPr>
          <w:lang w:val="fr-FR"/>
        </w:rPr>
        <w:t xml:space="preserve"> </w:t>
      </w:r>
    </w:p>
    <w:p w14:paraId="063EB3E4" w14:textId="77777777" w:rsidR="007A6339" w:rsidRPr="00B621B9" w:rsidRDefault="007A6339">
      <w:pPr>
        <w:pStyle w:val="Bullet4"/>
        <w:widowControl w:val="0"/>
        <w:numPr>
          <w:ilvl w:val="0"/>
          <w:numId w:val="13"/>
        </w:numPr>
        <w:ind w:left="1800" w:hanging="360"/>
        <w:rPr>
          <w:lang w:val="fr-FR"/>
        </w:rPr>
      </w:pPr>
      <w:r w:rsidRPr="00B621B9">
        <w:rPr>
          <w:sz w:val="20"/>
          <w:lang w:val="fr-FR"/>
        </w:rPr>
        <w:t>des instances d</w:t>
      </w:r>
      <w:r w:rsidR="00673F78">
        <w:rPr>
          <w:sz w:val="20"/>
          <w:lang w:val="fr-FR"/>
        </w:rPr>
        <w:t>’</w:t>
      </w:r>
      <w:r w:rsidRPr="00B621B9">
        <w:rPr>
          <w:sz w:val="20"/>
          <w:lang w:val="fr-FR"/>
        </w:rPr>
        <w:t>applications, le cas échéant, configuré pour s’exécuter sur l</w:t>
      </w:r>
      <w:r w:rsidR="00673F78">
        <w:rPr>
          <w:sz w:val="20"/>
          <w:lang w:val="fr-FR"/>
        </w:rPr>
        <w:t>’</w:t>
      </w:r>
      <w:r w:rsidRPr="00B621B9">
        <w:rPr>
          <w:sz w:val="20"/>
          <w:lang w:val="fr-FR"/>
        </w:rPr>
        <w:t>instance du système d’exploitation ou les parties identifiées ci-dessus.</w:t>
      </w:r>
    </w:p>
    <w:p w14:paraId="063EB3E5" w14:textId="77777777" w:rsidR="007A6339" w:rsidRPr="00EB3F27" w:rsidRDefault="007A6339" w:rsidP="00DE780B">
      <w:pPr>
        <w:pStyle w:val="Body3"/>
        <w:widowControl w:val="0"/>
        <w:ind w:left="1440"/>
        <w:rPr>
          <w:lang w:val="fr-FR"/>
        </w:rPr>
      </w:pPr>
      <w:r w:rsidRPr="00EB3F27">
        <w:rPr>
          <w:sz w:val="20"/>
          <w:lang w:val="fr-FR"/>
        </w:rPr>
        <w:t>Le système matériel physique peut être l’un ou l’autre deux éléments suivants, ou</w:t>
      </w:r>
      <w:r w:rsidR="00DE780B" w:rsidRPr="00EB3F27">
        <w:rPr>
          <w:sz w:val="20"/>
          <w:lang w:val="fr-FR"/>
        </w:rPr>
        <w:t> </w:t>
      </w:r>
      <w:r w:rsidRPr="00EB3F27">
        <w:rPr>
          <w:sz w:val="20"/>
          <w:lang w:val="fr-FR"/>
        </w:rPr>
        <w:t>à</w:t>
      </w:r>
      <w:r w:rsidR="00DE780B" w:rsidRPr="00EB3F27">
        <w:rPr>
          <w:sz w:val="20"/>
          <w:lang w:val="fr-FR"/>
        </w:rPr>
        <w:t> </w:t>
      </w:r>
      <w:r w:rsidRPr="00EB3F27">
        <w:rPr>
          <w:sz w:val="20"/>
          <w:lang w:val="fr-FR"/>
        </w:rPr>
        <w:t>la</w:t>
      </w:r>
      <w:r w:rsidR="00DE780B" w:rsidRPr="00EB3F27">
        <w:rPr>
          <w:sz w:val="20"/>
          <w:lang w:val="fr-FR"/>
        </w:rPr>
        <w:t> </w:t>
      </w:r>
      <w:r w:rsidRPr="00EB3F27">
        <w:rPr>
          <w:sz w:val="20"/>
          <w:lang w:val="fr-FR"/>
        </w:rPr>
        <w:t>fois les deux :</w:t>
      </w:r>
    </w:p>
    <w:p w14:paraId="063EB3E6" w14:textId="77777777" w:rsidR="007A6339" w:rsidRPr="00B621B9" w:rsidRDefault="007A6339">
      <w:pPr>
        <w:pStyle w:val="Body3"/>
        <w:widowControl w:val="0"/>
        <w:numPr>
          <w:ilvl w:val="0"/>
          <w:numId w:val="16"/>
        </w:numPr>
        <w:rPr>
          <w:lang w:val="fr-FR"/>
        </w:rPr>
      </w:pPr>
      <w:r w:rsidRPr="00B621B9">
        <w:rPr>
          <w:sz w:val="20"/>
          <w:lang w:val="fr-FR"/>
        </w:rPr>
        <w:t>un environnement de système d’exploitation physique,</w:t>
      </w:r>
    </w:p>
    <w:p w14:paraId="063EB3E7" w14:textId="77777777" w:rsidR="007A6339" w:rsidRPr="00B621B9" w:rsidRDefault="007A6339">
      <w:pPr>
        <w:pStyle w:val="Body3"/>
        <w:widowControl w:val="0"/>
        <w:numPr>
          <w:ilvl w:val="0"/>
          <w:numId w:val="16"/>
        </w:numPr>
        <w:rPr>
          <w:lang w:val="fr-FR"/>
        </w:rPr>
      </w:pPr>
      <w:r w:rsidRPr="00B621B9">
        <w:rPr>
          <w:sz w:val="20"/>
          <w:lang w:val="fr-FR"/>
        </w:rPr>
        <w:t>un ou plusieurs environnements de système d’exploitation virtuels.</w:t>
      </w:r>
    </w:p>
    <w:p w14:paraId="063EB3E8" w14:textId="77777777" w:rsidR="007A6339" w:rsidRPr="00EB3F27" w:rsidRDefault="007A6339" w:rsidP="00DE780B">
      <w:pPr>
        <w:pStyle w:val="Body3"/>
        <w:widowControl w:val="0"/>
        <w:ind w:left="1440"/>
        <w:rPr>
          <w:lang w:val="fr-FR"/>
        </w:rPr>
      </w:pPr>
      <w:r w:rsidRPr="00EB3F27">
        <w:rPr>
          <w:rFonts w:eastAsia="SimSun"/>
          <w:sz w:val="20"/>
          <w:szCs w:val="20"/>
          <w:lang w:val="fr-FR"/>
        </w:rPr>
        <w:t>Un environnement de système d’exploitation physique est configuré pour s’exécuter directement sur un système matériel physique.</w:t>
      </w:r>
      <w:r w:rsidRPr="00EB3F27">
        <w:rPr>
          <w:lang w:val="fr-FR"/>
        </w:rPr>
        <w:t xml:space="preserve"> </w:t>
      </w:r>
      <w:r w:rsidRPr="00EB3F27">
        <w:rPr>
          <w:sz w:val="20"/>
          <w:lang w:val="fr-FR"/>
        </w:rPr>
        <w:t>L</w:t>
      </w:r>
      <w:r w:rsidR="00D63AA3">
        <w:rPr>
          <w:sz w:val="20"/>
          <w:lang w:val="fr-FR"/>
        </w:rPr>
        <w:t>’</w:t>
      </w:r>
      <w:r w:rsidRPr="00EB3F27">
        <w:rPr>
          <w:sz w:val="20"/>
          <w:lang w:val="fr-FR"/>
        </w:rPr>
        <w:t>instance du système d</w:t>
      </w:r>
      <w:r w:rsidR="00D63AA3">
        <w:rPr>
          <w:sz w:val="20"/>
          <w:lang w:val="fr-FR"/>
        </w:rPr>
        <w:t>’</w:t>
      </w:r>
      <w:r w:rsidRPr="00EB3F27">
        <w:rPr>
          <w:sz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D63AA3">
        <w:rPr>
          <w:sz w:val="20"/>
          <w:lang w:val="fr-FR"/>
        </w:rPr>
        <w:t>’</w:t>
      </w:r>
      <w:r w:rsidRPr="00EB3F27">
        <w:rPr>
          <w:sz w:val="20"/>
          <w:lang w:val="fr-FR"/>
        </w:rPr>
        <w:t>environnement de</w:t>
      </w:r>
      <w:r w:rsidR="00DE780B" w:rsidRPr="00EB3F27">
        <w:rPr>
          <w:sz w:val="20"/>
          <w:lang w:val="fr-FR"/>
        </w:rPr>
        <w:t> </w:t>
      </w:r>
      <w:r w:rsidRPr="00EB3F27">
        <w:rPr>
          <w:sz w:val="20"/>
          <w:lang w:val="fr-FR"/>
        </w:rPr>
        <w:t>système d</w:t>
      </w:r>
      <w:r w:rsidR="00D63AA3">
        <w:rPr>
          <w:sz w:val="20"/>
          <w:lang w:val="fr-FR"/>
        </w:rPr>
        <w:t>’</w:t>
      </w:r>
      <w:r w:rsidRPr="00EB3F27">
        <w:rPr>
          <w:sz w:val="20"/>
          <w:lang w:val="fr-FR"/>
        </w:rPr>
        <w:t>exploitation physique.</w:t>
      </w:r>
      <w:r w:rsidRPr="00EB3F27">
        <w:rPr>
          <w:lang w:val="fr-FR"/>
        </w:rPr>
        <w:t xml:space="preserve"> </w:t>
      </w:r>
    </w:p>
    <w:p w14:paraId="063EB3E9" w14:textId="77777777" w:rsidR="007A6339" w:rsidRPr="00B621B9" w:rsidRDefault="007A6339" w:rsidP="00DE780B">
      <w:pPr>
        <w:pStyle w:val="Bullet3"/>
        <w:widowControl w:val="0"/>
        <w:numPr>
          <w:ilvl w:val="0"/>
          <w:numId w:val="0"/>
        </w:numPr>
        <w:ind w:left="1440"/>
        <w:rPr>
          <w:lang w:val="fr-FR"/>
        </w:rPr>
      </w:pPr>
      <w:r w:rsidRPr="00B621B9">
        <w:rPr>
          <w:rFonts w:eastAsia="SimSun"/>
          <w:sz w:val="20"/>
          <w:szCs w:val="20"/>
          <w:lang w:val="fr-FR"/>
        </w:rPr>
        <w:t>Un environnement de système d’exploitation virtuel est configuré pour s’exécuter sur un</w:t>
      </w:r>
      <w:r w:rsidR="00DE780B" w:rsidRPr="00B621B9">
        <w:rPr>
          <w:rFonts w:eastAsia="SimSun"/>
          <w:sz w:val="20"/>
          <w:szCs w:val="20"/>
          <w:lang w:val="fr-FR"/>
        </w:rPr>
        <w:t> </w:t>
      </w:r>
      <w:r w:rsidRPr="00B621B9">
        <w:rPr>
          <w:rFonts w:eastAsia="SimSun"/>
          <w:sz w:val="20"/>
          <w:szCs w:val="20"/>
          <w:lang w:val="fr-FR"/>
        </w:rPr>
        <w:t xml:space="preserve">système matériel virtuel (ou émulé d’une quelconque autre manière). </w:t>
      </w:r>
    </w:p>
    <w:p w14:paraId="063EB3EA" w14:textId="77777777" w:rsidR="007A6339" w:rsidRPr="00B621B9" w:rsidRDefault="007A6339">
      <w:pPr>
        <w:pStyle w:val="Bullet3"/>
        <w:widowControl w:val="0"/>
        <w:tabs>
          <w:tab w:val="clear" w:pos="1080"/>
          <w:tab w:val="num" w:pos="1440"/>
        </w:tabs>
        <w:ind w:left="1440" w:hanging="360"/>
        <w:rPr>
          <w:lang w:val="fr-FR"/>
        </w:rPr>
      </w:pPr>
      <w:r w:rsidRPr="00B621B9">
        <w:rPr>
          <w:b/>
          <w:sz w:val="20"/>
          <w:lang w:val="fr-FR"/>
        </w:rPr>
        <w:lastRenderedPageBreak/>
        <w:t>Serveur.</w:t>
      </w:r>
      <w:r w:rsidRPr="00B621B9">
        <w:rPr>
          <w:lang w:val="fr-FR"/>
        </w:rPr>
        <w:t xml:space="preserve"> </w:t>
      </w:r>
      <w:r w:rsidRPr="00B621B9">
        <w:rPr>
          <w:sz w:val="20"/>
          <w:lang w:val="fr-FR"/>
        </w:rPr>
        <w:t>Un serveur est un système matériel physique capable d’exécuter le logiciel serveur.</w:t>
      </w:r>
      <w:r w:rsidRPr="00B621B9">
        <w:rPr>
          <w:lang w:val="fr-FR"/>
        </w:rPr>
        <w:t xml:space="preserve"> </w:t>
      </w:r>
      <w:r w:rsidRPr="00B621B9">
        <w:rPr>
          <w:sz w:val="20"/>
          <w:lang w:val="fr-FR"/>
        </w:rPr>
        <w:t>Une partition matérielle ou une lame est considérée comme un système matériel physique distinct.</w:t>
      </w:r>
    </w:p>
    <w:p w14:paraId="063EB3EB" w14:textId="77777777" w:rsidR="007A6339" w:rsidRPr="00B621B9" w:rsidRDefault="007A6339" w:rsidP="00DE780B">
      <w:pPr>
        <w:pStyle w:val="Bullet3"/>
        <w:widowControl w:val="0"/>
        <w:tabs>
          <w:tab w:val="clear" w:pos="1080"/>
          <w:tab w:val="num" w:pos="1440"/>
        </w:tabs>
        <w:ind w:left="1440" w:hanging="360"/>
        <w:rPr>
          <w:lang w:val="fr-FR"/>
        </w:rPr>
      </w:pPr>
      <w:r w:rsidRPr="00B621B9">
        <w:rPr>
          <w:b/>
          <w:sz w:val="20"/>
          <w:lang w:val="fr-FR"/>
        </w:rPr>
        <w:t>Cœur physique.</w:t>
      </w:r>
      <w:r w:rsidRPr="00B621B9">
        <w:rPr>
          <w:lang w:val="fr-FR"/>
        </w:rPr>
        <w:t xml:space="preserve"> </w:t>
      </w:r>
      <w:r w:rsidRPr="00B621B9">
        <w:rPr>
          <w:sz w:val="20"/>
          <w:lang w:val="fr-FR"/>
        </w:rPr>
        <w:t>Un « cœur physique » est un cœur d</w:t>
      </w:r>
      <w:r w:rsidR="00D63AA3">
        <w:rPr>
          <w:sz w:val="20"/>
          <w:lang w:val="fr-FR"/>
        </w:rPr>
        <w:t>’</w:t>
      </w:r>
      <w:r w:rsidRPr="00B621B9">
        <w:rPr>
          <w:sz w:val="20"/>
          <w:lang w:val="fr-FR"/>
        </w:rPr>
        <w:t>un processeur physique.</w:t>
      </w:r>
      <w:r w:rsidR="000469C2" w:rsidRPr="00B621B9">
        <w:rPr>
          <w:lang w:val="fr-FR"/>
        </w:rPr>
        <w:t xml:space="preserve"> </w:t>
      </w:r>
      <w:r w:rsidRPr="00B621B9">
        <w:rPr>
          <w:sz w:val="20"/>
          <w:lang w:val="fr-FR"/>
        </w:rPr>
        <w:t>Un</w:t>
      </w:r>
      <w:r w:rsidR="00DE780B" w:rsidRPr="00B621B9">
        <w:rPr>
          <w:sz w:val="20"/>
          <w:lang w:val="fr-FR"/>
        </w:rPr>
        <w:t> </w:t>
      </w:r>
      <w:r w:rsidRPr="00B621B9">
        <w:rPr>
          <w:sz w:val="20"/>
          <w:lang w:val="fr-FR"/>
        </w:rPr>
        <w:t>processeur physique peut inclure un ou plusieurs cœurs physiques.</w:t>
      </w:r>
    </w:p>
    <w:p w14:paraId="063EB3EC" w14:textId="77777777" w:rsidR="007A6339" w:rsidRPr="00B621B9" w:rsidRDefault="007A6339">
      <w:pPr>
        <w:pStyle w:val="Bullet3"/>
        <w:widowControl w:val="0"/>
        <w:tabs>
          <w:tab w:val="clear" w:pos="1080"/>
          <w:tab w:val="num" w:pos="1440"/>
        </w:tabs>
        <w:ind w:left="1440" w:hanging="360"/>
        <w:rPr>
          <w:lang w:val="fr-FR"/>
        </w:rPr>
      </w:pPr>
      <w:r w:rsidRPr="00B621B9">
        <w:rPr>
          <w:b/>
          <w:sz w:val="20"/>
          <w:lang w:val="fr-FR"/>
        </w:rPr>
        <w:t>Thread matérielle.</w:t>
      </w:r>
      <w:r w:rsidR="000469C2" w:rsidRPr="00B621B9">
        <w:rPr>
          <w:lang w:val="fr-FR"/>
        </w:rPr>
        <w:t xml:space="preserve"> </w:t>
      </w:r>
      <w:r w:rsidRPr="00B621B9">
        <w:rPr>
          <w:sz w:val="20"/>
          <w:lang w:val="fr-FR"/>
        </w:rPr>
        <w:t>Une thread matérielle désigne soit un cœur physique, soit une hyper-thread de processeur physique.</w:t>
      </w:r>
      <w:r w:rsidR="000469C2" w:rsidRPr="00B621B9">
        <w:rPr>
          <w:lang w:val="fr-FR"/>
        </w:rPr>
        <w:t xml:space="preserve"> </w:t>
      </w:r>
    </w:p>
    <w:p w14:paraId="063EB3ED" w14:textId="77777777" w:rsidR="007A6339" w:rsidRPr="00EF1A37" w:rsidRDefault="007A6339">
      <w:pPr>
        <w:pStyle w:val="Bullet3"/>
        <w:widowControl w:val="0"/>
        <w:tabs>
          <w:tab w:val="clear" w:pos="1080"/>
          <w:tab w:val="num" w:pos="1440"/>
        </w:tabs>
        <w:ind w:left="1440"/>
        <w:rPr>
          <w:lang w:val="fr-FR"/>
        </w:rPr>
      </w:pPr>
      <w:r w:rsidRPr="00B621B9">
        <w:rPr>
          <w:b/>
          <w:sz w:val="20"/>
          <w:lang w:val="fr-FR"/>
        </w:rPr>
        <w:t>Cœur virtuel.</w:t>
      </w:r>
      <w:r w:rsidRPr="00B621B9">
        <w:rPr>
          <w:lang w:val="fr-FR"/>
        </w:rPr>
        <w:t xml:space="preserve"> </w:t>
      </w:r>
      <w:r w:rsidRPr="00B621B9">
        <w:rPr>
          <w:sz w:val="20"/>
          <w:lang w:val="fr-FR"/>
        </w:rPr>
        <w:t>Un cœur virtuel désigne l</w:t>
      </w:r>
      <w:r w:rsidR="00D63AA3">
        <w:rPr>
          <w:sz w:val="20"/>
          <w:lang w:val="fr-FR"/>
        </w:rPr>
        <w:t>’</w:t>
      </w:r>
      <w:r w:rsidRPr="00B621B9">
        <w:rPr>
          <w:sz w:val="20"/>
          <w:lang w:val="fr-FR"/>
        </w:rPr>
        <w:t>unité de traitement d</w:t>
      </w:r>
      <w:r w:rsidR="00D63AA3">
        <w:rPr>
          <w:sz w:val="20"/>
          <w:lang w:val="fr-FR"/>
        </w:rPr>
        <w:t>’</w:t>
      </w:r>
      <w:r w:rsidRPr="00B621B9">
        <w:rPr>
          <w:sz w:val="20"/>
          <w:lang w:val="fr-FR"/>
        </w:rPr>
        <w:t>un système matériel virtuel (ou émulé d</w:t>
      </w:r>
      <w:r w:rsidR="00D63AA3">
        <w:rPr>
          <w:sz w:val="20"/>
          <w:lang w:val="fr-FR"/>
        </w:rPr>
        <w:t>’</w:t>
      </w:r>
      <w:r w:rsidRPr="00B621B9">
        <w:rPr>
          <w:sz w:val="20"/>
          <w:lang w:val="fr-FR"/>
        </w:rPr>
        <w:t>une quelconque autre manière).</w:t>
      </w:r>
      <w:r w:rsidR="000469C2" w:rsidRPr="00B621B9">
        <w:rPr>
          <w:lang w:val="fr-FR"/>
        </w:rPr>
        <w:t xml:space="preserve"> </w:t>
      </w:r>
      <w:r w:rsidRPr="00B621B9">
        <w:rPr>
          <w:sz w:val="20"/>
          <w:lang w:val="fr-FR"/>
        </w:rPr>
        <w:t>Un cœur virtuel est la représentation virtuelle d</w:t>
      </w:r>
      <w:r w:rsidR="00D63AA3">
        <w:rPr>
          <w:sz w:val="20"/>
          <w:lang w:val="fr-FR"/>
        </w:rPr>
        <w:t>’</w:t>
      </w:r>
      <w:r w:rsidRPr="00B621B9">
        <w:rPr>
          <w:sz w:val="20"/>
          <w:lang w:val="fr-FR"/>
        </w:rPr>
        <w:t>une ou de plusieurs threads matérielles.</w:t>
      </w:r>
      <w:r w:rsidR="000469C2" w:rsidRPr="00B621B9">
        <w:rPr>
          <w:lang w:val="fr-FR"/>
        </w:rPr>
        <w:t xml:space="preserve"> </w:t>
      </w:r>
      <w:r w:rsidRPr="00B621B9">
        <w:rPr>
          <w:sz w:val="20"/>
          <w:lang w:val="fr-FR"/>
        </w:rPr>
        <w:t>Un OSE virtuel peut exploiter plusieurs cœurs virtuels.</w:t>
      </w:r>
      <w:r w:rsidR="000469C2" w:rsidRPr="00EF1A37">
        <w:rPr>
          <w:lang w:val="fr-FR"/>
        </w:rPr>
        <w:t xml:space="preserve"> </w:t>
      </w:r>
    </w:p>
    <w:p w14:paraId="063EB3EE" w14:textId="77777777" w:rsidR="007A6339" w:rsidRPr="00B621B9" w:rsidRDefault="007A6339" w:rsidP="00DE780B">
      <w:pPr>
        <w:pStyle w:val="Bullet3"/>
        <w:widowControl w:val="0"/>
        <w:tabs>
          <w:tab w:val="clear" w:pos="1080"/>
          <w:tab w:val="num" w:pos="1440"/>
        </w:tabs>
        <w:ind w:left="1440" w:hanging="360"/>
        <w:rPr>
          <w:lang w:val="fr-FR"/>
        </w:rPr>
      </w:pPr>
      <w:r w:rsidRPr="00B621B9">
        <w:rPr>
          <w:b/>
          <w:sz w:val="20"/>
          <w:lang w:val="fr-FR"/>
        </w:rPr>
        <w:t>Attribution d’une Licence.</w:t>
      </w:r>
      <w:r w:rsidRPr="00B621B9">
        <w:rPr>
          <w:lang w:val="fr-FR"/>
        </w:rPr>
        <w:t xml:space="preserve"> </w:t>
      </w:r>
      <w:r w:rsidRPr="00B621B9">
        <w:rPr>
          <w:sz w:val="20"/>
          <w:lang w:val="fr-FR"/>
        </w:rPr>
        <w:t>Attribuer une licence signifie désigner une licence pour un</w:t>
      </w:r>
      <w:r w:rsidR="00DE780B" w:rsidRPr="00B621B9">
        <w:rPr>
          <w:sz w:val="20"/>
          <w:lang w:val="fr-FR"/>
        </w:rPr>
        <w:t> </w:t>
      </w:r>
      <w:r w:rsidRPr="00B621B9">
        <w:rPr>
          <w:sz w:val="20"/>
          <w:lang w:val="fr-FR"/>
        </w:rPr>
        <w:t>serveur, un dispositif ou un utilisateur comme indiqué ci-après.</w:t>
      </w:r>
    </w:p>
    <w:p w14:paraId="063EB3EF" w14:textId="77777777" w:rsidR="007A6339" w:rsidRPr="00B621B9" w:rsidRDefault="007A6339" w:rsidP="00DE780B">
      <w:pPr>
        <w:pStyle w:val="Bullet3"/>
        <w:tabs>
          <w:tab w:val="clear" w:pos="1080"/>
          <w:tab w:val="num" w:pos="1440"/>
        </w:tabs>
        <w:ind w:left="1440" w:hanging="360"/>
        <w:rPr>
          <w:lang w:val="fr-FR"/>
        </w:rPr>
      </w:pPr>
      <w:r w:rsidRPr="00B621B9">
        <w:rPr>
          <w:b/>
          <w:sz w:val="20"/>
          <w:lang w:val="fr-FR"/>
        </w:rPr>
        <w:t>Coefficient</w:t>
      </w:r>
      <w:r w:rsidR="00C12D1C" w:rsidRPr="00B621B9">
        <w:rPr>
          <w:b/>
          <w:sz w:val="20"/>
          <w:lang w:val="fr-FR"/>
        </w:rPr>
        <w:t xml:space="preserve"> de</w:t>
      </w:r>
      <w:r w:rsidRPr="00B621B9">
        <w:rPr>
          <w:b/>
          <w:sz w:val="20"/>
          <w:lang w:val="fr-FR"/>
        </w:rPr>
        <w:t xml:space="preserve"> cœur.</w:t>
      </w:r>
      <w:r w:rsidRPr="00B621B9">
        <w:rPr>
          <w:lang w:val="fr-FR"/>
        </w:rPr>
        <w:t xml:space="preserve"> </w:t>
      </w:r>
      <w:r w:rsidRPr="00B621B9">
        <w:rPr>
          <w:sz w:val="20"/>
          <w:lang w:val="fr-FR"/>
        </w:rPr>
        <w:t xml:space="preserve">Le coefficient </w:t>
      </w:r>
      <w:r w:rsidR="00C12D1C" w:rsidRPr="00B621B9">
        <w:rPr>
          <w:sz w:val="20"/>
          <w:lang w:val="fr-FR"/>
        </w:rPr>
        <w:t xml:space="preserve">de </w:t>
      </w:r>
      <w:r w:rsidRPr="00B621B9">
        <w:rPr>
          <w:sz w:val="20"/>
          <w:lang w:val="fr-FR"/>
        </w:rPr>
        <w:t>cœur désigne la valeur numérique associée à</w:t>
      </w:r>
      <w:r w:rsidR="00DE780B" w:rsidRPr="00B621B9">
        <w:rPr>
          <w:sz w:val="20"/>
          <w:lang w:val="fr-FR"/>
        </w:rPr>
        <w:t> </w:t>
      </w:r>
      <w:r w:rsidRPr="00B621B9">
        <w:rPr>
          <w:sz w:val="20"/>
          <w:lang w:val="fr-FR"/>
        </w:rPr>
        <w:t>un</w:t>
      </w:r>
      <w:r w:rsidR="00DE780B" w:rsidRPr="00B621B9">
        <w:rPr>
          <w:sz w:val="20"/>
          <w:lang w:val="fr-FR"/>
        </w:rPr>
        <w:t> </w:t>
      </w:r>
      <w:r w:rsidRPr="00B621B9">
        <w:rPr>
          <w:sz w:val="20"/>
          <w:lang w:val="fr-FR"/>
        </w:rPr>
        <w:t>processeur physique spécifique, qui permet de déterminer le nombre de licences requises pour couvrir tous les cœurs physiques d</w:t>
      </w:r>
      <w:r w:rsidR="00D63AA3">
        <w:rPr>
          <w:sz w:val="20"/>
          <w:lang w:val="fr-FR"/>
        </w:rPr>
        <w:t>’</w:t>
      </w:r>
      <w:r w:rsidRPr="00B621B9">
        <w:rPr>
          <w:sz w:val="20"/>
          <w:lang w:val="fr-FR"/>
        </w:rPr>
        <w:t>un serveur.</w:t>
      </w:r>
    </w:p>
    <w:p w14:paraId="063EB3F0" w14:textId="77777777" w:rsidR="007A6339" w:rsidRPr="00B621B9" w:rsidRDefault="007A6339">
      <w:pPr>
        <w:pStyle w:val="Heading1"/>
        <w:widowControl w:val="0"/>
        <w:ind w:left="360" w:hanging="360"/>
        <w:rPr>
          <w:lang w:val="fr-FR"/>
        </w:rPr>
      </w:pPr>
      <w:r w:rsidRPr="00B621B9">
        <w:rPr>
          <w:sz w:val="20"/>
          <w:lang w:val="fr-FR"/>
        </w:rPr>
        <w:t>DROITS D’UTILISATION CONCÉDÉS PAR LA LICENCE PAR CŒUR.</w:t>
      </w:r>
    </w:p>
    <w:p w14:paraId="063EB3F1" w14:textId="77777777" w:rsidR="007A6339" w:rsidRPr="00B621B9" w:rsidRDefault="007A6339">
      <w:pPr>
        <w:pStyle w:val="Heading2"/>
        <w:widowControl w:val="0"/>
        <w:numPr>
          <w:ilvl w:val="0"/>
          <w:numId w:val="0"/>
        </w:numPr>
        <w:ind w:left="1080" w:hanging="720"/>
        <w:rPr>
          <w:lang w:val="fr-FR"/>
        </w:rPr>
      </w:pPr>
      <w:r w:rsidRPr="00B621B9">
        <w:rPr>
          <w:rFonts w:eastAsia="SimSun"/>
          <w:sz w:val="20"/>
          <w:szCs w:val="20"/>
          <w:lang w:val="fr-FR"/>
        </w:rPr>
        <w:t>2.1</w:t>
      </w:r>
      <w:r w:rsidRPr="00B621B9">
        <w:rPr>
          <w:rFonts w:eastAsia="SimSun"/>
          <w:sz w:val="20"/>
          <w:szCs w:val="20"/>
          <w:lang w:val="fr-FR"/>
        </w:rPr>
        <w:tab/>
      </w:r>
      <w:r w:rsidRPr="00B621B9">
        <w:rPr>
          <w:sz w:val="20"/>
          <w:lang w:val="fr-FR"/>
        </w:rPr>
        <w:t>Attribution de licence à un serveur.</w:t>
      </w:r>
      <w:r w:rsidRPr="00B621B9">
        <w:rPr>
          <w:lang w:val="fr-FR"/>
        </w:rPr>
        <w:t xml:space="preserve"> </w:t>
      </w:r>
      <w:r w:rsidRPr="00B621B9">
        <w:rPr>
          <w:b w:val="0"/>
          <w:sz w:val="20"/>
          <w:lang w:val="fr-FR"/>
        </w:rPr>
        <w:t>Avant d’exécuter des instances du logiciel serveur sur un serveur, vous devez déterminer le nombre de licences de logiciel requises et les attribuer à ce serveur de la façon décrite ci-après.</w:t>
      </w:r>
      <w:r w:rsidRPr="00B621B9">
        <w:rPr>
          <w:lang w:val="fr-FR"/>
        </w:rPr>
        <w:t xml:space="preserve"> </w:t>
      </w:r>
    </w:p>
    <w:p w14:paraId="063EB3F2" w14:textId="77777777" w:rsidR="007A6339" w:rsidRPr="00B621B9" w:rsidRDefault="007A6339">
      <w:pPr>
        <w:pStyle w:val="Heading2"/>
        <w:widowControl w:val="0"/>
        <w:numPr>
          <w:ilvl w:val="0"/>
          <w:numId w:val="0"/>
        </w:numPr>
        <w:ind w:left="1077" w:hanging="717"/>
        <w:rPr>
          <w:lang w:val="fr-FR"/>
        </w:rPr>
      </w:pPr>
      <w:r w:rsidRPr="00B621B9">
        <w:rPr>
          <w:rFonts w:eastAsia="SimSun"/>
          <w:bCs w:val="0"/>
          <w:sz w:val="20"/>
          <w:szCs w:val="20"/>
          <w:lang w:val="fr-FR"/>
        </w:rPr>
        <w:t>2.2</w:t>
      </w:r>
      <w:r w:rsidRPr="00B621B9">
        <w:rPr>
          <w:rFonts w:eastAsia="SimSun"/>
          <w:bCs w:val="0"/>
          <w:sz w:val="20"/>
          <w:szCs w:val="20"/>
          <w:lang w:val="fr-FR"/>
        </w:rPr>
        <w:tab/>
      </w:r>
      <w:r w:rsidRPr="00B621B9">
        <w:rPr>
          <w:sz w:val="20"/>
          <w:lang w:val="fr-FR"/>
        </w:rPr>
        <w:t>Nombre de licences requises.</w:t>
      </w:r>
      <w:r w:rsidRPr="00B621B9">
        <w:rPr>
          <w:lang w:val="fr-FR"/>
        </w:rPr>
        <w:t xml:space="preserve"> </w:t>
      </w:r>
      <w:r w:rsidRPr="00B621B9">
        <w:rPr>
          <w:b w:val="0"/>
          <w:sz w:val="20"/>
          <w:lang w:val="fr-FR"/>
        </w:rPr>
        <w:t>Deux options sont disponibles :</w:t>
      </w:r>
    </w:p>
    <w:p w14:paraId="063EB3F3" w14:textId="77777777" w:rsidR="007A6339" w:rsidRPr="00B621B9" w:rsidRDefault="007A6339" w:rsidP="00DE780B">
      <w:pPr>
        <w:pStyle w:val="Heading3"/>
        <w:numPr>
          <w:ilvl w:val="2"/>
          <w:numId w:val="7"/>
        </w:numPr>
        <w:rPr>
          <w:lang w:val="fr-FR"/>
        </w:rPr>
      </w:pPr>
      <w:r w:rsidRPr="00B621B9">
        <w:rPr>
          <w:b/>
          <w:sz w:val="20"/>
          <w:lang w:val="fr-FR"/>
        </w:rPr>
        <w:t>Nombre de cœurs physiques d’un serveur.</w:t>
      </w:r>
      <w:r w:rsidRPr="00B621B9">
        <w:rPr>
          <w:lang w:val="fr-FR"/>
        </w:rPr>
        <w:t xml:space="preserve"> </w:t>
      </w:r>
      <w:r w:rsidRPr="00B621B9">
        <w:rPr>
          <w:sz w:val="20"/>
          <w:lang w:val="fr-FR"/>
        </w:rPr>
        <w:t>La licence peut être basée sur le nombre total de cœurs physiques du serveur.</w:t>
      </w:r>
      <w:r w:rsidR="000469C2" w:rsidRPr="00B621B9">
        <w:rPr>
          <w:lang w:val="fr-FR"/>
        </w:rPr>
        <w:t xml:space="preserve"> </w:t>
      </w:r>
      <w:r w:rsidRPr="00B621B9">
        <w:rPr>
          <w:sz w:val="20"/>
          <w:lang w:val="fr-FR"/>
        </w:rPr>
        <w:t>Si vous choisissez cette option, le nombre de</w:t>
      </w:r>
      <w:r w:rsidR="00DE780B" w:rsidRPr="00B621B9">
        <w:rPr>
          <w:sz w:val="20"/>
          <w:lang w:val="fr-FR"/>
        </w:rPr>
        <w:t> </w:t>
      </w:r>
      <w:r w:rsidRPr="00B621B9">
        <w:rPr>
          <w:sz w:val="20"/>
          <w:lang w:val="fr-FR"/>
        </w:rPr>
        <w:t xml:space="preserve">licences requises correspondra au nombre de cœurs physiques du serveur, multiplié par le coefficient </w:t>
      </w:r>
      <w:r w:rsidR="00C12D1C" w:rsidRPr="00B621B9">
        <w:rPr>
          <w:sz w:val="20"/>
          <w:lang w:val="fr-FR"/>
        </w:rPr>
        <w:t xml:space="preserve">de </w:t>
      </w:r>
      <w:r w:rsidRPr="00B621B9">
        <w:rPr>
          <w:sz w:val="20"/>
          <w:lang w:val="fr-FR"/>
        </w:rPr>
        <w:t xml:space="preserve">cœur applicable, tel qu’indiqué à la page </w:t>
      </w:r>
      <w:hyperlink r:id="rId11" w:history="1">
        <w:r w:rsidRPr="00B621B9">
          <w:rPr>
            <w:rStyle w:val="Hyperlink"/>
            <w:rFonts w:cs="Tahoma"/>
            <w:sz w:val="20"/>
            <w:lang w:val="fr-FR"/>
          </w:rPr>
          <w:t>http://go.microsoft.com/fwlink/?LinkID=229882</w:t>
        </w:r>
      </w:hyperlink>
      <w:r w:rsidRPr="00B621B9">
        <w:rPr>
          <w:rStyle w:val="Hyperlink"/>
          <w:rFonts w:cs="Tahoma"/>
          <w:sz w:val="20"/>
          <w:lang w:val="fr-FR"/>
        </w:rPr>
        <w:t>.</w:t>
      </w:r>
      <w:r w:rsidRPr="00B621B9">
        <w:rPr>
          <w:lang w:val="fr-FR"/>
        </w:rPr>
        <w:t xml:space="preserve"> </w:t>
      </w:r>
    </w:p>
    <w:p w14:paraId="063EB3F4" w14:textId="77777777" w:rsidR="007A6339" w:rsidRPr="00B621B9" w:rsidRDefault="007A6339">
      <w:pPr>
        <w:pStyle w:val="Heading3"/>
        <w:numPr>
          <w:ilvl w:val="2"/>
          <w:numId w:val="7"/>
        </w:numPr>
        <w:tabs>
          <w:tab w:val="clear" w:pos="1077"/>
          <w:tab w:val="left" w:pos="1440"/>
        </w:tabs>
        <w:rPr>
          <w:lang w:val="fr-FR"/>
        </w:rPr>
      </w:pPr>
      <w:r w:rsidRPr="00B621B9">
        <w:rPr>
          <w:b/>
          <w:sz w:val="20"/>
          <w:lang w:val="fr-FR"/>
        </w:rPr>
        <w:t>OSE virtuel individuel.</w:t>
      </w:r>
      <w:r w:rsidRPr="00B621B9">
        <w:rPr>
          <w:lang w:val="fr-FR"/>
        </w:rPr>
        <w:t xml:space="preserve"> </w:t>
      </w:r>
      <w:r w:rsidRPr="00B621B9">
        <w:rPr>
          <w:sz w:val="20"/>
          <w:lang w:val="fr-FR"/>
        </w:rPr>
        <w:t>La licence peut être fonction des OSE virtuels du serveur exécutant le logiciel serveur.</w:t>
      </w:r>
      <w:r w:rsidR="000469C2" w:rsidRPr="00B621B9">
        <w:rPr>
          <w:lang w:val="fr-FR"/>
        </w:rPr>
        <w:t xml:space="preserve"> </w:t>
      </w:r>
      <w:r w:rsidRPr="00B621B9">
        <w:rPr>
          <w:sz w:val="20"/>
          <w:lang w:val="fr-FR"/>
        </w:rPr>
        <w:t>Si vous choisissez cette option, chaque OSE virtuel exécutant le logiciel serveur nécessitera un nombre de licences égal au nombre de cœurs virtuels qu’il inclut. Cette option impose un minimum de quatre licences par OSE virtuel.</w:t>
      </w:r>
      <w:r w:rsidRPr="00B621B9">
        <w:rPr>
          <w:lang w:val="fr-FR"/>
        </w:rPr>
        <w:t xml:space="preserve"> </w:t>
      </w:r>
      <w:r w:rsidRPr="00B621B9">
        <w:rPr>
          <w:sz w:val="20"/>
          <w:lang w:val="fr-FR"/>
        </w:rPr>
        <w:t>Par ailleurs, si l’un quelconque de ces cœurs virtuels vient à être associé, à tout moment, à plusieurs threads matérielles, vous devrez disposer d’une licence pour chaque thread matérielle supplémentaire associée audit cœur virtuel.</w:t>
      </w:r>
      <w:r w:rsidRPr="00B621B9">
        <w:rPr>
          <w:lang w:val="fr-FR"/>
        </w:rPr>
        <w:t xml:space="preserve"> </w:t>
      </w:r>
      <w:r w:rsidRPr="00B621B9">
        <w:rPr>
          <w:sz w:val="20"/>
          <w:lang w:val="fr-FR"/>
        </w:rPr>
        <w:t>Cette option impose un minimum de quatre licences par OSE virtuel.</w:t>
      </w:r>
      <w:r w:rsidR="000469C2" w:rsidRPr="00B621B9">
        <w:rPr>
          <w:lang w:val="fr-FR"/>
        </w:rPr>
        <w:t xml:space="preserve"> </w:t>
      </w:r>
    </w:p>
    <w:p w14:paraId="063EB3F5" w14:textId="77777777" w:rsidR="007A6339" w:rsidRPr="00B621B9" w:rsidRDefault="007A6339">
      <w:pPr>
        <w:pStyle w:val="Heading2"/>
        <w:widowControl w:val="0"/>
        <w:numPr>
          <w:ilvl w:val="0"/>
          <w:numId w:val="0"/>
        </w:numPr>
        <w:ind w:left="1077" w:hanging="717"/>
        <w:rPr>
          <w:lang w:val="fr-FR"/>
        </w:rPr>
      </w:pPr>
      <w:r w:rsidRPr="00B621B9">
        <w:rPr>
          <w:rFonts w:eastAsia="SimSun"/>
          <w:sz w:val="20"/>
          <w:szCs w:val="20"/>
          <w:lang w:val="fr-FR"/>
        </w:rPr>
        <w:t>2.3</w:t>
      </w:r>
      <w:r w:rsidRPr="00B621B9">
        <w:rPr>
          <w:rFonts w:eastAsia="SimSun"/>
          <w:sz w:val="20"/>
          <w:szCs w:val="20"/>
          <w:lang w:val="fr-FR"/>
        </w:rPr>
        <w:tab/>
      </w:r>
      <w:r w:rsidRPr="00B621B9">
        <w:rPr>
          <w:sz w:val="20"/>
          <w:lang w:val="fr-FR"/>
        </w:rPr>
        <w:t>Attribution du nombre de licences requis au serveur.</w:t>
      </w:r>
    </w:p>
    <w:p w14:paraId="063EB3F6" w14:textId="77777777" w:rsidR="007A6339" w:rsidRPr="00376C7A" w:rsidRDefault="007A6339" w:rsidP="00DE780B">
      <w:pPr>
        <w:pStyle w:val="Heading4"/>
        <w:rPr>
          <w:lang w:val="fr-FR"/>
        </w:rPr>
      </w:pPr>
      <w:r w:rsidRPr="00B621B9">
        <w:rPr>
          <w:b/>
          <w:sz w:val="20"/>
          <w:lang w:val="fr-FR"/>
        </w:rPr>
        <w:t>Attribution initiale</w:t>
      </w:r>
      <w:r w:rsidRPr="00B621B9">
        <w:rPr>
          <w:sz w:val="20"/>
          <w:lang w:val="fr-FR"/>
        </w:rPr>
        <w:t>.</w:t>
      </w:r>
      <w:r w:rsidRPr="00B621B9">
        <w:rPr>
          <w:lang w:val="fr-FR"/>
        </w:rPr>
        <w:t xml:space="preserve"> </w:t>
      </w:r>
      <w:r w:rsidRPr="00B621B9">
        <w:rPr>
          <w:sz w:val="20"/>
          <w:lang w:val="fr-FR"/>
        </w:rPr>
        <w:t>Après avoir déterminé le nombre de licences de logiciel requis pour un serveur, vous devez attribuer ce nombre de licences au serveur en question.</w:t>
      </w:r>
      <w:r w:rsidRPr="00B621B9">
        <w:rPr>
          <w:lang w:val="fr-FR"/>
        </w:rPr>
        <w:t xml:space="preserve"> </w:t>
      </w:r>
      <w:r w:rsidRPr="00B621B9">
        <w:rPr>
          <w:sz w:val="20"/>
          <w:lang w:val="fr-FR"/>
        </w:rPr>
        <w:t>Le</w:t>
      </w:r>
      <w:r w:rsidR="00DE780B" w:rsidRPr="00B621B9">
        <w:rPr>
          <w:sz w:val="20"/>
          <w:lang w:val="fr-FR"/>
        </w:rPr>
        <w:t> </w:t>
      </w:r>
      <w:r w:rsidRPr="00B621B9">
        <w:rPr>
          <w:sz w:val="20"/>
          <w:lang w:val="fr-FR"/>
        </w:rPr>
        <w:t>serveur auquel la licence est attribuée devient un « serveur sous licence » pour ladite licence.</w:t>
      </w:r>
      <w:r w:rsidRPr="00B621B9">
        <w:rPr>
          <w:lang w:val="fr-FR"/>
        </w:rPr>
        <w:t xml:space="preserve"> </w:t>
      </w:r>
      <w:r w:rsidRPr="00B621B9">
        <w:rPr>
          <w:sz w:val="20"/>
          <w:lang w:val="fr-FR"/>
        </w:rPr>
        <w:t>Vous n’êtes pas autorisé à attribuer la même licence à plusieurs serveurs.</w:t>
      </w:r>
      <w:r w:rsidRPr="00B621B9">
        <w:rPr>
          <w:lang w:val="fr-FR"/>
        </w:rPr>
        <w:t xml:space="preserve"> </w:t>
      </w:r>
      <w:r w:rsidRPr="00B621B9">
        <w:rPr>
          <w:sz w:val="20"/>
          <w:lang w:val="fr-FR"/>
        </w:rPr>
        <w:t>Une partition matérielle ou lame est considérée comme un serveur distinct.</w:t>
      </w:r>
    </w:p>
    <w:p w14:paraId="063EB3F7" w14:textId="77777777" w:rsidR="007A6339" w:rsidRPr="00B621B9" w:rsidRDefault="007A6339">
      <w:pPr>
        <w:pStyle w:val="Heading4"/>
        <w:rPr>
          <w:lang w:val="fr-FR"/>
        </w:rPr>
      </w:pPr>
      <w:r w:rsidRPr="00B621B9">
        <w:rPr>
          <w:b/>
          <w:sz w:val="20"/>
          <w:lang w:val="fr-FR"/>
        </w:rPr>
        <w:t>Réattribution</w:t>
      </w:r>
      <w:r w:rsidRPr="00B621B9">
        <w:rPr>
          <w:sz w:val="20"/>
          <w:lang w:val="fr-FR"/>
        </w:rPr>
        <w:t>.</w:t>
      </w:r>
      <w:r w:rsidRPr="00B621B9">
        <w:rPr>
          <w:lang w:val="fr-FR"/>
        </w:rPr>
        <w:t xml:space="preserve"> </w:t>
      </w:r>
      <w:r w:rsidRPr="00B621B9">
        <w:rPr>
          <w:sz w:val="20"/>
          <w:lang w:val="fr-FR"/>
        </w:rPr>
        <w:t>Vous pouvez réattribuer une licence d’utilisation du logiciel mais pas dans les quatre-vingt-dix (90) jours suivant la dernière attribution de licence.</w:t>
      </w:r>
      <w:r w:rsidRPr="00B621B9">
        <w:rPr>
          <w:lang w:val="fr-FR"/>
        </w:rPr>
        <w:t xml:space="preserve"> </w:t>
      </w:r>
      <w:r w:rsidRPr="00B621B9">
        <w:rPr>
          <w:sz w:val="20"/>
          <w:lang w:val="fr-FR"/>
        </w:rPr>
        <w:t>Vous êtes autorisé à réattribuer une licence plus tôt si vous mettez au rebut le serveur auquel elle était attribuée en raison d’une panne matérielle irréparable.</w:t>
      </w:r>
      <w:r w:rsidRPr="00B621B9">
        <w:rPr>
          <w:lang w:val="fr-FR"/>
        </w:rPr>
        <w:t xml:space="preserve"> </w:t>
      </w:r>
      <w:r w:rsidRPr="00B621B9">
        <w:rPr>
          <w:sz w:val="20"/>
          <w:lang w:val="fr-FR"/>
        </w:rPr>
        <w:t>Si vous réattribuez une licence, le serveur auquel vous la transférez devient le nouveau serveur concédé sous licence.</w:t>
      </w:r>
    </w:p>
    <w:p w14:paraId="063EB3F8" w14:textId="77777777" w:rsidR="007A6339" w:rsidRPr="00B621B9" w:rsidRDefault="007A6339" w:rsidP="00DE780B">
      <w:pPr>
        <w:pStyle w:val="Heading2"/>
        <w:widowControl w:val="0"/>
        <w:numPr>
          <w:ilvl w:val="0"/>
          <w:numId w:val="0"/>
        </w:numPr>
        <w:ind w:left="1077" w:hanging="717"/>
        <w:rPr>
          <w:lang w:val="fr-FR"/>
        </w:rPr>
      </w:pPr>
      <w:r w:rsidRPr="00B621B9">
        <w:rPr>
          <w:rFonts w:eastAsia="SimSun"/>
          <w:sz w:val="20"/>
          <w:szCs w:val="20"/>
          <w:lang w:val="fr-FR"/>
        </w:rPr>
        <w:t>2.4</w:t>
      </w:r>
      <w:r w:rsidRPr="00B621B9">
        <w:rPr>
          <w:rFonts w:eastAsia="SimSun"/>
          <w:sz w:val="20"/>
          <w:szCs w:val="20"/>
          <w:lang w:val="fr-FR"/>
        </w:rPr>
        <w:tab/>
      </w:r>
      <w:r w:rsidRPr="00B621B9">
        <w:rPr>
          <w:sz w:val="20"/>
          <w:lang w:val="fr-FR"/>
        </w:rPr>
        <w:t>Exécution d’Instances du Logiciel Serveur.</w:t>
      </w:r>
      <w:r w:rsidRPr="00B621B9">
        <w:rPr>
          <w:lang w:val="fr-FR"/>
        </w:rPr>
        <w:t xml:space="preserve"> </w:t>
      </w:r>
      <w:r w:rsidRPr="00B621B9">
        <w:rPr>
          <w:b w:val="0"/>
          <w:sz w:val="20"/>
          <w:lang w:val="fr-FR"/>
        </w:rPr>
        <w:t>Votre droit d’exécuter des instances du</w:t>
      </w:r>
      <w:r w:rsidR="00DE780B" w:rsidRPr="00B621B9">
        <w:rPr>
          <w:b w:val="0"/>
          <w:sz w:val="20"/>
          <w:lang w:val="fr-FR"/>
        </w:rPr>
        <w:t> </w:t>
      </w:r>
      <w:r w:rsidRPr="00B621B9">
        <w:rPr>
          <w:b w:val="0"/>
          <w:sz w:val="20"/>
          <w:lang w:val="fr-FR"/>
        </w:rPr>
        <w:t>logiciel serveur dépend de l’option choisie pour déterminer le nombre de licences logicielles requises :</w:t>
      </w:r>
    </w:p>
    <w:p w14:paraId="063EB3F9" w14:textId="77777777" w:rsidR="007A6339" w:rsidRPr="00B621B9" w:rsidRDefault="007A6339" w:rsidP="00DE780B">
      <w:pPr>
        <w:pStyle w:val="Heading4"/>
        <w:numPr>
          <w:ilvl w:val="0"/>
          <w:numId w:val="0"/>
        </w:numPr>
        <w:ind w:left="1440" w:hanging="363"/>
        <w:rPr>
          <w:lang w:val="fr-FR"/>
        </w:rPr>
      </w:pPr>
      <w:r w:rsidRPr="00B621B9">
        <w:rPr>
          <w:b/>
          <w:sz w:val="20"/>
          <w:lang w:val="fr-FR"/>
        </w:rPr>
        <w:t>(a)</w:t>
      </w:r>
      <w:r w:rsidRPr="00B621B9">
        <w:rPr>
          <w:b/>
          <w:sz w:val="20"/>
          <w:szCs w:val="20"/>
          <w:lang w:val="fr-FR"/>
        </w:rPr>
        <w:tab/>
      </w:r>
      <w:r w:rsidRPr="00B621B9">
        <w:rPr>
          <w:b/>
          <w:sz w:val="20"/>
          <w:lang w:val="fr-FR"/>
        </w:rPr>
        <w:t>Nombre de cœurs physiques d’un serveur.</w:t>
      </w:r>
      <w:r w:rsidR="000469C2" w:rsidRPr="00B621B9">
        <w:rPr>
          <w:lang w:val="fr-FR"/>
        </w:rPr>
        <w:t xml:space="preserve"> </w:t>
      </w:r>
      <w:r w:rsidRPr="00B621B9">
        <w:rPr>
          <w:sz w:val="20"/>
          <w:lang w:val="fr-FR"/>
        </w:rPr>
        <w:t>Pour chaque serveur auquel vous avez attribué le nombre de licences requises, tel que stipulé à l’Article 2.2(a), vous êtes autorisé à exécuter un nombre quelconque d’instances du logiciel serveur dans l’OSE</w:t>
      </w:r>
      <w:r w:rsidR="00DE780B" w:rsidRPr="00B621B9">
        <w:rPr>
          <w:sz w:val="20"/>
          <w:lang w:val="fr-FR"/>
        </w:rPr>
        <w:t> </w:t>
      </w:r>
      <w:r w:rsidRPr="00B621B9">
        <w:rPr>
          <w:sz w:val="20"/>
          <w:lang w:val="fr-FR"/>
        </w:rPr>
        <w:t>physique dudit serveur.</w:t>
      </w:r>
    </w:p>
    <w:p w14:paraId="063EB3FA" w14:textId="77777777" w:rsidR="007A6339" w:rsidRPr="00B621B9" w:rsidRDefault="007A6339" w:rsidP="00DE780B">
      <w:pPr>
        <w:pStyle w:val="Heading4"/>
        <w:numPr>
          <w:ilvl w:val="0"/>
          <w:numId w:val="0"/>
        </w:numPr>
        <w:ind w:left="1440" w:hanging="363"/>
        <w:rPr>
          <w:lang w:val="fr-FR"/>
        </w:rPr>
      </w:pPr>
      <w:r w:rsidRPr="00B621B9">
        <w:rPr>
          <w:b/>
          <w:sz w:val="20"/>
          <w:lang w:val="fr-FR"/>
        </w:rPr>
        <w:t>(b)</w:t>
      </w:r>
      <w:r w:rsidRPr="00B621B9">
        <w:rPr>
          <w:b/>
          <w:sz w:val="20"/>
          <w:szCs w:val="20"/>
          <w:lang w:val="fr-FR"/>
        </w:rPr>
        <w:tab/>
      </w:r>
      <w:r w:rsidRPr="00B621B9">
        <w:rPr>
          <w:b/>
          <w:sz w:val="20"/>
          <w:lang w:val="fr-FR"/>
        </w:rPr>
        <w:t>OSE virtuel individuel.</w:t>
      </w:r>
      <w:r w:rsidRPr="00B621B9">
        <w:rPr>
          <w:lang w:val="fr-FR"/>
        </w:rPr>
        <w:t xml:space="preserve"> </w:t>
      </w:r>
      <w:r w:rsidRPr="00B621B9">
        <w:rPr>
          <w:sz w:val="20"/>
          <w:lang w:val="fr-FR"/>
        </w:rPr>
        <w:t>Pour chaque OSE virtuel auquel vous avez attribué le nombre de licences requises, tel que stipulé à l’Article 2.2(b), vous êtes autorisé à exécuter un</w:t>
      </w:r>
      <w:r w:rsidR="00DE780B" w:rsidRPr="00B621B9">
        <w:rPr>
          <w:sz w:val="20"/>
          <w:lang w:val="fr-FR"/>
        </w:rPr>
        <w:t> </w:t>
      </w:r>
      <w:r w:rsidRPr="00B621B9">
        <w:rPr>
          <w:sz w:val="20"/>
          <w:lang w:val="fr-FR"/>
        </w:rPr>
        <w:t>nombre quelconque d’instances du logiciel serveur dans ledit OSE virtuel.</w:t>
      </w:r>
      <w:r w:rsidR="000469C2" w:rsidRPr="00B621B9">
        <w:rPr>
          <w:lang w:val="fr-FR"/>
        </w:rPr>
        <w:t xml:space="preserve"> </w:t>
      </w:r>
    </w:p>
    <w:p w14:paraId="063EB3FB" w14:textId="77777777" w:rsidR="007A6339" w:rsidRPr="00B621B9" w:rsidRDefault="007A6339" w:rsidP="00DE780B">
      <w:pPr>
        <w:pStyle w:val="Heading2"/>
        <w:widowControl w:val="0"/>
        <w:numPr>
          <w:ilvl w:val="0"/>
          <w:numId w:val="0"/>
        </w:numPr>
        <w:ind w:left="1077" w:hanging="717"/>
        <w:rPr>
          <w:lang w:val="fr-FR"/>
        </w:rPr>
      </w:pPr>
      <w:r w:rsidRPr="00B621B9">
        <w:rPr>
          <w:sz w:val="20"/>
          <w:szCs w:val="20"/>
          <w:lang w:val="fr-FR"/>
        </w:rPr>
        <w:t>2.5</w:t>
      </w:r>
      <w:r w:rsidRPr="00B621B9">
        <w:rPr>
          <w:sz w:val="20"/>
          <w:szCs w:val="20"/>
          <w:lang w:val="fr-FR"/>
        </w:rPr>
        <w:tab/>
      </w:r>
      <w:r w:rsidRPr="00B621B9">
        <w:rPr>
          <w:sz w:val="20"/>
          <w:lang w:val="fr-FR"/>
        </w:rPr>
        <w:t>Exécution d’instances de Logiciels Supplémentaires.</w:t>
      </w:r>
      <w:r w:rsidRPr="00B621B9">
        <w:rPr>
          <w:lang w:val="fr-FR"/>
        </w:rPr>
        <w:t xml:space="preserve"> </w:t>
      </w:r>
      <w:r w:rsidRPr="00B621B9">
        <w:rPr>
          <w:b w:val="0"/>
          <w:sz w:val="20"/>
          <w:lang w:val="fr-FR"/>
        </w:rPr>
        <w:t>Vous êtes autorisé à exécuter ou</w:t>
      </w:r>
      <w:r w:rsidR="00DE780B" w:rsidRPr="00B621B9">
        <w:rPr>
          <w:b w:val="0"/>
          <w:sz w:val="20"/>
          <w:lang w:val="fr-FR"/>
        </w:rPr>
        <w:t> </w:t>
      </w:r>
      <w:r w:rsidRPr="00B621B9">
        <w:rPr>
          <w:b w:val="0"/>
          <w:sz w:val="20"/>
          <w:lang w:val="fr-FR"/>
        </w:rPr>
        <w:t>à utiliser de toute autre manière un nombre quelconque d’instances des logiciels supplémentaires mentionnés ci-dessous dans des OSE physiques ou virtuels sur un nombre illimité de dispositifs.</w:t>
      </w:r>
      <w:r w:rsidRPr="00B621B9">
        <w:rPr>
          <w:lang w:val="fr-FR"/>
        </w:rPr>
        <w:t xml:space="preserve"> </w:t>
      </w:r>
      <w:r w:rsidRPr="00B621B9">
        <w:rPr>
          <w:b w:val="0"/>
          <w:sz w:val="20"/>
          <w:lang w:val="fr-FR"/>
        </w:rPr>
        <w:t>Ces logiciels supplémentaires ne peuvent être utilisés que directement avec le logiciel serveur ou indirectement par le biais d’autres logiciels supplémentaires.</w:t>
      </w:r>
    </w:p>
    <w:p w14:paraId="063EB3FC" w14:textId="77777777" w:rsidR="007A6339" w:rsidRPr="00B621B9" w:rsidRDefault="007A6339">
      <w:pPr>
        <w:pStyle w:val="Bullet3"/>
        <w:widowControl w:val="0"/>
        <w:tabs>
          <w:tab w:val="clear" w:pos="1080"/>
          <w:tab w:val="num" w:pos="1440"/>
        </w:tabs>
        <w:ind w:left="1440" w:hanging="360"/>
      </w:pPr>
      <w:r w:rsidRPr="00B621B9">
        <w:rPr>
          <w:sz w:val="20"/>
          <w:lang w:val="fr-FR"/>
        </w:rPr>
        <w:t>Business Intelligence Development Studio</w:t>
      </w:r>
    </w:p>
    <w:p w14:paraId="063EB3FD" w14:textId="77777777" w:rsidR="007A6339" w:rsidRPr="00B621B9" w:rsidRDefault="007A6339">
      <w:pPr>
        <w:pStyle w:val="Bullet3"/>
        <w:widowControl w:val="0"/>
        <w:tabs>
          <w:tab w:val="clear" w:pos="1080"/>
          <w:tab w:val="num" w:pos="1440"/>
        </w:tabs>
        <w:ind w:left="1440" w:hanging="360"/>
      </w:pPr>
      <w:r w:rsidRPr="00B621B9">
        <w:rPr>
          <w:sz w:val="20"/>
          <w:lang w:val="fr-FR"/>
        </w:rPr>
        <w:t>Compatibilité descendante des outils clients</w:t>
      </w:r>
    </w:p>
    <w:p w14:paraId="063EB3FE" w14:textId="77777777" w:rsidR="007A6339" w:rsidRPr="00B621B9" w:rsidRDefault="007A6339">
      <w:pPr>
        <w:pStyle w:val="Bullet3"/>
        <w:widowControl w:val="0"/>
        <w:tabs>
          <w:tab w:val="clear" w:pos="1080"/>
          <w:tab w:val="num" w:pos="1440"/>
        </w:tabs>
        <w:ind w:left="1440" w:hanging="360"/>
      </w:pPr>
      <w:r w:rsidRPr="00B621B9">
        <w:rPr>
          <w:sz w:val="20"/>
          <w:lang w:val="fr-FR"/>
        </w:rPr>
        <w:t>Connectivité des outils clients</w:t>
      </w:r>
    </w:p>
    <w:p w14:paraId="063EB3FF" w14:textId="77777777" w:rsidR="007A6339" w:rsidRPr="00B621B9" w:rsidRDefault="007A6339">
      <w:pPr>
        <w:pStyle w:val="Bullet3"/>
        <w:widowControl w:val="0"/>
        <w:tabs>
          <w:tab w:val="clear" w:pos="1080"/>
          <w:tab w:val="num" w:pos="1440"/>
        </w:tabs>
        <w:ind w:left="1440" w:hanging="360"/>
        <w:rPr>
          <w:lang w:val="fr-FR"/>
        </w:rPr>
      </w:pPr>
      <w:r w:rsidRPr="00B621B9">
        <w:rPr>
          <w:sz w:val="20"/>
          <w:lang w:val="fr-FR"/>
        </w:rPr>
        <w:t>Kit de développement logiciel (SDK) des outils clients</w:t>
      </w:r>
      <w:r w:rsidRPr="00B621B9">
        <w:rPr>
          <w:lang w:val="fr-FR"/>
        </w:rPr>
        <w:t xml:space="preserve"> </w:t>
      </w:r>
    </w:p>
    <w:p w14:paraId="063EB400" w14:textId="77777777" w:rsidR="007A6339" w:rsidRPr="00B621B9" w:rsidRDefault="007A6339">
      <w:pPr>
        <w:pStyle w:val="Bullet3"/>
        <w:widowControl w:val="0"/>
        <w:tabs>
          <w:tab w:val="clear" w:pos="1080"/>
          <w:tab w:val="num" w:pos="1440"/>
        </w:tabs>
        <w:ind w:left="1440" w:hanging="360"/>
      </w:pPr>
      <w:r w:rsidRPr="00B621B9">
        <w:rPr>
          <w:sz w:val="20"/>
          <w:lang w:val="fr-FR"/>
        </w:rPr>
        <w:t>Data Quality Client</w:t>
      </w:r>
    </w:p>
    <w:p w14:paraId="063EB401" w14:textId="77777777" w:rsidR="007A6339" w:rsidRPr="00B621B9" w:rsidRDefault="007A6339">
      <w:pPr>
        <w:pStyle w:val="Bullet3"/>
        <w:widowControl w:val="0"/>
        <w:tabs>
          <w:tab w:val="clear" w:pos="1080"/>
          <w:tab w:val="num" w:pos="1440"/>
        </w:tabs>
        <w:ind w:left="1440" w:hanging="360"/>
      </w:pPr>
      <w:r w:rsidRPr="00B621B9">
        <w:rPr>
          <w:sz w:val="20"/>
          <w:lang w:val="fr-FR"/>
        </w:rPr>
        <w:t>Data Quality Services</w:t>
      </w:r>
    </w:p>
    <w:p w14:paraId="063EB402" w14:textId="77777777" w:rsidR="007A6339" w:rsidRPr="00B621B9" w:rsidRDefault="007A6339">
      <w:pPr>
        <w:pStyle w:val="Bullet3"/>
        <w:widowControl w:val="0"/>
        <w:tabs>
          <w:tab w:val="clear" w:pos="1080"/>
          <w:tab w:val="num" w:pos="1440"/>
        </w:tabs>
        <w:ind w:left="1440" w:hanging="360"/>
      </w:pPr>
      <w:r w:rsidRPr="00B621B9">
        <w:rPr>
          <w:sz w:val="20"/>
          <w:lang w:val="fr-FR"/>
        </w:rPr>
        <w:t>Distributed Replay Client</w:t>
      </w:r>
    </w:p>
    <w:p w14:paraId="063EB403" w14:textId="77777777" w:rsidR="007A6339" w:rsidRPr="00B621B9" w:rsidRDefault="007A6339">
      <w:pPr>
        <w:pStyle w:val="Bullet3"/>
        <w:widowControl w:val="0"/>
        <w:tabs>
          <w:tab w:val="clear" w:pos="1080"/>
          <w:tab w:val="num" w:pos="1440"/>
        </w:tabs>
        <w:ind w:left="1440" w:hanging="360"/>
      </w:pPr>
      <w:r w:rsidRPr="00B621B9">
        <w:rPr>
          <w:sz w:val="20"/>
          <w:lang w:val="fr-FR"/>
        </w:rPr>
        <w:t>Distributed Replay Controller</w:t>
      </w:r>
    </w:p>
    <w:p w14:paraId="063EB404" w14:textId="77777777" w:rsidR="007A6339" w:rsidRPr="00B621B9" w:rsidRDefault="007A6339">
      <w:pPr>
        <w:pStyle w:val="Bullet3"/>
        <w:widowControl w:val="0"/>
        <w:tabs>
          <w:tab w:val="clear" w:pos="1080"/>
          <w:tab w:val="num" w:pos="1440"/>
        </w:tabs>
        <w:ind w:left="1440" w:hanging="360"/>
      </w:pPr>
      <w:r w:rsidRPr="00B621B9">
        <w:rPr>
          <w:sz w:val="20"/>
          <w:lang w:val="fr-FR"/>
        </w:rPr>
        <w:t>Outils de gestion - De base</w:t>
      </w:r>
    </w:p>
    <w:p w14:paraId="063EB405" w14:textId="77777777" w:rsidR="007A6339" w:rsidRPr="00B621B9" w:rsidRDefault="007A6339">
      <w:pPr>
        <w:pStyle w:val="Bullet3"/>
        <w:widowControl w:val="0"/>
        <w:tabs>
          <w:tab w:val="clear" w:pos="1080"/>
          <w:tab w:val="num" w:pos="1440"/>
        </w:tabs>
        <w:ind w:left="1440" w:hanging="360"/>
      </w:pPr>
      <w:r w:rsidRPr="00B621B9">
        <w:rPr>
          <w:sz w:val="20"/>
          <w:lang w:val="fr-FR"/>
        </w:rPr>
        <w:t>Outils de gestion - Complet</w:t>
      </w:r>
    </w:p>
    <w:p w14:paraId="063EB406" w14:textId="77777777" w:rsidR="007A6339" w:rsidRPr="00B621B9" w:rsidRDefault="007A6339">
      <w:pPr>
        <w:pStyle w:val="Bullet3"/>
        <w:widowControl w:val="0"/>
        <w:tabs>
          <w:tab w:val="clear" w:pos="1080"/>
          <w:tab w:val="num" w:pos="1440"/>
        </w:tabs>
        <w:ind w:left="1440" w:hanging="360"/>
      </w:pPr>
      <w:r w:rsidRPr="00B621B9">
        <w:rPr>
          <w:sz w:val="20"/>
          <w:lang w:val="fr-FR"/>
        </w:rPr>
        <w:t>Reporting Services – SharePoint</w:t>
      </w:r>
    </w:p>
    <w:p w14:paraId="063EB407" w14:textId="77777777" w:rsidR="007A6339" w:rsidRPr="00B621B9" w:rsidRDefault="007A6339">
      <w:pPr>
        <w:pStyle w:val="Bullet3"/>
        <w:widowControl w:val="0"/>
        <w:tabs>
          <w:tab w:val="clear" w:pos="1080"/>
          <w:tab w:val="num" w:pos="1440"/>
        </w:tabs>
        <w:ind w:left="1440" w:hanging="360"/>
        <w:rPr>
          <w:lang w:val="fr-FR"/>
        </w:rPr>
      </w:pPr>
      <w:r w:rsidRPr="00B621B9">
        <w:rPr>
          <w:sz w:val="20"/>
          <w:lang w:val="fr-FR"/>
        </w:rPr>
        <w:t>Complément Reporting Services pour les produits SharePoint</w:t>
      </w:r>
    </w:p>
    <w:p w14:paraId="063EB408" w14:textId="77777777" w:rsidR="007A6339" w:rsidRPr="00B621B9" w:rsidRDefault="007A6339">
      <w:pPr>
        <w:pStyle w:val="Bullet3"/>
        <w:widowControl w:val="0"/>
        <w:tabs>
          <w:tab w:val="clear" w:pos="1080"/>
          <w:tab w:val="num" w:pos="1440"/>
        </w:tabs>
        <w:ind w:left="1440" w:hanging="360"/>
      </w:pPr>
      <w:r w:rsidRPr="00B621B9">
        <w:rPr>
          <w:sz w:val="20"/>
          <w:lang w:val="fr-FR"/>
        </w:rPr>
        <w:t>Master Data Services</w:t>
      </w:r>
      <w:r w:rsidRPr="00B621B9">
        <w:t xml:space="preserve"> </w:t>
      </w:r>
    </w:p>
    <w:p w14:paraId="063EB409" w14:textId="77777777" w:rsidR="007A6339" w:rsidRPr="00B621B9" w:rsidRDefault="007A6339">
      <w:pPr>
        <w:pStyle w:val="Bullet3"/>
        <w:widowControl w:val="0"/>
        <w:tabs>
          <w:tab w:val="clear" w:pos="1080"/>
          <w:tab w:val="num" w:pos="1440"/>
        </w:tabs>
        <w:ind w:left="1440" w:hanging="360"/>
      </w:pPr>
      <w:r w:rsidRPr="00B621B9">
        <w:rPr>
          <w:sz w:val="20"/>
          <w:lang w:val="fr-FR"/>
        </w:rPr>
        <w:t>Sync Framework</w:t>
      </w:r>
      <w:r w:rsidRPr="00B621B9">
        <w:t xml:space="preserve"> </w:t>
      </w:r>
    </w:p>
    <w:p w14:paraId="063EB40A" w14:textId="77777777" w:rsidR="007A6339" w:rsidRPr="00B621B9" w:rsidRDefault="007A6339">
      <w:pPr>
        <w:pStyle w:val="Bullet3"/>
        <w:widowControl w:val="0"/>
        <w:tabs>
          <w:tab w:val="clear" w:pos="1080"/>
          <w:tab w:val="num" w:pos="1440"/>
        </w:tabs>
        <w:ind w:left="1440" w:hanging="360"/>
        <w:rPr>
          <w:lang w:val="fr-FR"/>
        </w:rPr>
      </w:pPr>
      <w:r w:rsidRPr="00B621B9">
        <w:rPr>
          <w:sz w:val="20"/>
          <w:lang w:val="fr-FR"/>
        </w:rPr>
        <w:t>Kit de développement logiciel (SDK) de l’option Connectivité client de SQL</w:t>
      </w:r>
    </w:p>
    <w:p w14:paraId="063EB40B" w14:textId="77777777" w:rsidR="007A6339" w:rsidRPr="00B621B9" w:rsidRDefault="007A6339">
      <w:pPr>
        <w:pStyle w:val="Bullet3"/>
        <w:widowControl w:val="0"/>
        <w:tabs>
          <w:tab w:val="clear" w:pos="1080"/>
          <w:tab w:val="num" w:pos="1440"/>
        </w:tabs>
        <w:ind w:left="1440" w:hanging="360"/>
        <w:rPr>
          <w:lang w:val="fr-FR"/>
        </w:rPr>
      </w:pPr>
      <w:r w:rsidRPr="00B621B9">
        <w:rPr>
          <w:sz w:val="20"/>
          <w:lang w:val="fr-FR"/>
        </w:rPr>
        <w:t>Documentation en ligne de SQL Server 2012</w:t>
      </w:r>
    </w:p>
    <w:p w14:paraId="063EB40C" w14:textId="77777777" w:rsidR="007A6339" w:rsidRPr="00B621B9" w:rsidRDefault="007A6339">
      <w:pPr>
        <w:pStyle w:val="Heading2"/>
        <w:widowControl w:val="0"/>
        <w:numPr>
          <w:ilvl w:val="0"/>
          <w:numId w:val="0"/>
        </w:numPr>
        <w:ind w:left="1077" w:hanging="717"/>
        <w:rPr>
          <w:lang w:val="fr-FR"/>
        </w:rPr>
      </w:pPr>
      <w:r w:rsidRPr="00B621B9">
        <w:rPr>
          <w:rFonts w:eastAsia="SimSun"/>
          <w:sz w:val="20"/>
          <w:szCs w:val="20"/>
          <w:lang w:val="fr-FR"/>
        </w:rPr>
        <w:t>2.6</w:t>
      </w:r>
      <w:r w:rsidRPr="00B621B9">
        <w:rPr>
          <w:rFonts w:eastAsia="SimSun"/>
          <w:sz w:val="20"/>
          <w:szCs w:val="20"/>
          <w:lang w:val="fr-FR"/>
        </w:rPr>
        <w:tab/>
        <w:t>Création et stockage d’instances sur vos serveurs ou supports de stockage.</w:t>
      </w:r>
      <w:r w:rsidRPr="00B621B9">
        <w:rPr>
          <w:lang w:val="fr-FR"/>
        </w:rPr>
        <w:t xml:space="preserve"> </w:t>
      </w:r>
      <w:r w:rsidRPr="00B621B9">
        <w:rPr>
          <w:b w:val="0"/>
          <w:sz w:val="20"/>
          <w:lang w:val="fr-FR"/>
        </w:rPr>
        <w:t>Pour chaque licence de logiciel acquise, vous disposez des droits supplémentaires stipulés ci-dessous.</w:t>
      </w:r>
    </w:p>
    <w:p w14:paraId="063EB40D" w14:textId="77777777" w:rsidR="007A6339" w:rsidRDefault="007A6339">
      <w:pPr>
        <w:pStyle w:val="Bullet3"/>
        <w:widowControl w:val="0"/>
        <w:numPr>
          <w:ilvl w:val="0"/>
          <w:numId w:val="0"/>
        </w:numPr>
        <w:ind w:left="1440" w:hanging="360"/>
        <w:rPr>
          <w:sz w:val="20"/>
          <w:lang w:val="fr-FR"/>
        </w:rPr>
      </w:pPr>
      <w:r w:rsidRPr="00B621B9">
        <w:rPr>
          <w:b/>
          <w:sz w:val="20"/>
          <w:lang w:val="fr-FR"/>
        </w:rPr>
        <w:t>(a)</w:t>
      </w:r>
      <w:r w:rsidRPr="00B621B9">
        <w:rPr>
          <w:rFonts w:eastAsia="SimSun"/>
          <w:sz w:val="20"/>
          <w:szCs w:val="20"/>
          <w:lang w:val="fr-FR"/>
        </w:rPr>
        <w:tab/>
      </w:r>
      <w:r w:rsidRPr="00B621B9">
        <w:rPr>
          <w:sz w:val="20"/>
          <w:lang w:val="fr-FR"/>
        </w:rPr>
        <w:t>Vous pouvez créer un nombre quelconque d’instances du logiciel serveur et des logiciels supplémentaires.</w:t>
      </w:r>
    </w:p>
    <w:p w14:paraId="063EB40E" w14:textId="77777777" w:rsidR="007A6339" w:rsidRPr="00B621B9" w:rsidRDefault="007A6339">
      <w:pPr>
        <w:pStyle w:val="Bullet3"/>
        <w:widowControl w:val="0"/>
        <w:numPr>
          <w:ilvl w:val="0"/>
          <w:numId w:val="0"/>
        </w:numPr>
        <w:ind w:left="1440" w:hanging="360"/>
        <w:rPr>
          <w:lang w:val="fr-FR"/>
        </w:rPr>
      </w:pPr>
      <w:r w:rsidRPr="00B621B9">
        <w:rPr>
          <w:b/>
          <w:sz w:val="20"/>
          <w:lang w:val="fr-FR"/>
        </w:rPr>
        <w:t>(b)</w:t>
      </w:r>
      <w:r w:rsidRPr="00B621B9">
        <w:rPr>
          <w:rFonts w:eastAsia="SimSun"/>
          <w:sz w:val="20"/>
          <w:szCs w:val="20"/>
          <w:lang w:val="fr-FR"/>
        </w:rPr>
        <w:tab/>
      </w:r>
      <w:r w:rsidRPr="00B621B9">
        <w:rPr>
          <w:sz w:val="20"/>
          <w:lang w:val="fr-FR"/>
        </w:rPr>
        <w:t>Vous pouvez stocker des instances du logiciel serveur et des logiciels supplémentaires sur l’un quelconque de vos serveurs ou supports de stockage.</w:t>
      </w:r>
    </w:p>
    <w:p w14:paraId="063EB40F" w14:textId="77777777" w:rsidR="007A6339" w:rsidRDefault="007A6339">
      <w:pPr>
        <w:pStyle w:val="Bullet3"/>
        <w:widowControl w:val="0"/>
        <w:numPr>
          <w:ilvl w:val="0"/>
          <w:numId w:val="0"/>
        </w:numPr>
        <w:ind w:left="1440" w:hanging="360"/>
        <w:rPr>
          <w:sz w:val="20"/>
          <w:lang w:val="fr-FR"/>
        </w:rPr>
      </w:pPr>
      <w:r w:rsidRPr="00B621B9">
        <w:rPr>
          <w:b/>
          <w:sz w:val="20"/>
          <w:lang w:val="fr-FR"/>
        </w:rPr>
        <w:t>(c)</w:t>
      </w:r>
      <w:r w:rsidRPr="00B621B9">
        <w:rPr>
          <w:rFonts w:eastAsia="SimSun"/>
          <w:sz w:val="20"/>
          <w:szCs w:val="20"/>
          <w:lang w:val="fr-FR"/>
        </w:rPr>
        <w:tab/>
      </w:r>
      <w:r w:rsidRPr="00B621B9">
        <w:rPr>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063EB410" w14:textId="77777777" w:rsidR="007A6339" w:rsidRPr="00B621B9" w:rsidRDefault="007A6339">
      <w:pPr>
        <w:pStyle w:val="Heading2"/>
        <w:widowControl w:val="0"/>
        <w:numPr>
          <w:ilvl w:val="0"/>
          <w:numId w:val="0"/>
        </w:numPr>
        <w:ind w:left="1077" w:hanging="717"/>
        <w:rPr>
          <w:lang w:val="fr-FR"/>
        </w:rPr>
      </w:pPr>
      <w:r w:rsidRPr="00B621B9">
        <w:rPr>
          <w:rFonts w:eastAsia="SimSun"/>
          <w:sz w:val="20"/>
          <w:szCs w:val="20"/>
          <w:lang w:val="fr-FR"/>
        </w:rPr>
        <w:t>2.7</w:t>
      </w:r>
      <w:r w:rsidRPr="00B621B9">
        <w:rPr>
          <w:rFonts w:eastAsia="SimSun"/>
          <w:sz w:val="20"/>
          <w:szCs w:val="20"/>
          <w:lang w:val="fr-FR"/>
        </w:rPr>
        <w:tab/>
        <w:t>Licences d’Accès Client (« Client Access Licenses » ou « CAL ») non requises pour l’accès.</w:t>
      </w:r>
      <w:r w:rsidRPr="00B621B9">
        <w:rPr>
          <w:lang w:val="fr-FR"/>
        </w:rPr>
        <w:t xml:space="preserve"> </w:t>
      </w:r>
      <w:r w:rsidRPr="00B621B9">
        <w:rPr>
          <w:b w:val="0"/>
          <w:sz w:val="20"/>
          <w:lang w:val="fr-FR"/>
        </w:rPr>
        <w:t>Avec le modèle de licence par cœur, vous n’avez pas besoin de CAL pour que les utilisateurs ou dispositifs accèdent aux instances du logiciel serveur.</w:t>
      </w:r>
    </w:p>
    <w:p w14:paraId="063EB411" w14:textId="77777777" w:rsidR="007A6339" w:rsidRPr="00B621B9" w:rsidRDefault="007A6339">
      <w:pPr>
        <w:pStyle w:val="Heading1"/>
        <w:widowControl w:val="0"/>
        <w:ind w:left="360" w:hanging="360"/>
        <w:rPr>
          <w:lang w:val="fr-FR"/>
        </w:rPr>
      </w:pPr>
      <w:r w:rsidRPr="00B621B9">
        <w:rPr>
          <w:sz w:val="20"/>
          <w:lang w:val="fr-FR"/>
        </w:rPr>
        <w:t>DROITS D’UTILISATION CONCÉDÉS PAR L</w:t>
      </w:r>
      <w:r w:rsidR="00B232BB" w:rsidRPr="00B621B9">
        <w:rPr>
          <w:sz w:val="20"/>
          <w:lang w:val="fr-FR"/>
        </w:rPr>
        <w:t>E MODÈLE DE</w:t>
      </w:r>
      <w:r w:rsidRPr="00B621B9">
        <w:rPr>
          <w:sz w:val="20"/>
          <w:lang w:val="fr-FR"/>
        </w:rPr>
        <w:t xml:space="preserve"> LICENCE SERVEUR + </w:t>
      </w:r>
      <w:r w:rsidR="00B232BB" w:rsidRPr="00B621B9">
        <w:rPr>
          <w:sz w:val="20"/>
          <w:lang w:val="fr-FR"/>
        </w:rPr>
        <w:t>LICENCE D’</w:t>
      </w:r>
      <w:r w:rsidRPr="00B621B9">
        <w:rPr>
          <w:sz w:val="20"/>
          <w:lang w:val="fr-FR"/>
        </w:rPr>
        <w:t>ACCÈS CLIENT</w:t>
      </w:r>
    </w:p>
    <w:p w14:paraId="063EB412" w14:textId="77777777" w:rsidR="007A6339" w:rsidRPr="00B621B9" w:rsidRDefault="007A6339">
      <w:pPr>
        <w:pStyle w:val="Heading2"/>
        <w:widowControl w:val="0"/>
        <w:numPr>
          <w:ilvl w:val="0"/>
          <w:numId w:val="0"/>
        </w:numPr>
        <w:ind w:left="1077" w:hanging="717"/>
        <w:rPr>
          <w:lang w:val="fr-FR"/>
        </w:rPr>
      </w:pPr>
      <w:r w:rsidRPr="00B621B9">
        <w:rPr>
          <w:rFonts w:eastAsia="SimSun"/>
          <w:sz w:val="20"/>
          <w:szCs w:val="20"/>
          <w:lang w:val="fr-FR"/>
        </w:rPr>
        <w:t>3.1</w:t>
      </w:r>
      <w:r w:rsidRPr="00B621B9">
        <w:rPr>
          <w:rFonts w:eastAsia="SimSun"/>
          <w:sz w:val="20"/>
          <w:szCs w:val="20"/>
          <w:lang w:val="fr-FR"/>
        </w:rPr>
        <w:tab/>
      </w:r>
      <w:r w:rsidRPr="00B621B9">
        <w:rPr>
          <w:sz w:val="20"/>
          <w:lang w:val="fr-FR"/>
        </w:rPr>
        <w:t>Attribution de la licence au serveur.</w:t>
      </w:r>
    </w:p>
    <w:p w14:paraId="063EB413" w14:textId="77777777" w:rsidR="007A6339" w:rsidRPr="00B621B9" w:rsidRDefault="007A6339" w:rsidP="00DE780B">
      <w:pPr>
        <w:pStyle w:val="Heading4"/>
        <w:numPr>
          <w:ilvl w:val="0"/>
          <w:numId w:val="0"/>
        </w:numPr>
        <w:ind w:left="1435" w:hanging="358"/>
        <w:rPr>
          <w:lang w:val="fr-FR"/>
        </w:rPr>
      </w:pPr>
      <w:r w:rsidRPr="00B621B9">
        <w:rPr>
          <w:b/>
          <w:sz w:val="20"/>
          <w:lang w:val="fr-FR"/>
        </w:rPr>
        <w:t>(a)</w:t>
      </w:r>
      <w:r w:rsidRPr="00B621B9">
        <w:rPr>
          <w:sz w:val="20"/>
          <w:szCs w:val="20"/>
          <w:lang w:val="fr-FR"/>
        </w:rPr>
        <w:tab/>
      </w:r>
      <w:r w:rsidRPr="00B621B9">
        <w:rPr>
          <w:b/>
          <w:sz w:val="20"/>
          <w:lang w:val="fr-FR"/>
        </w:rPr>
        <w:t>Attribution initiale</w:t>
      </w:r>
      <w:r w:rsidRPr="00B621B9">
        <w:rPr>
          <w:sz w:val="20"/>
          <w:lang w:val="fr-FR"/>
        </w:rPr>
        <w:t>.</w:t>
      </w:r>
      <w:r w:rsidRPr="00B621B9">
        <w:rPr>
          <w:lang w:val="fr-FR"/>
        </w:rPr>
        <w:t xml:space="preserve"> </w:t>
      </w:r>
      <w:r w:rsidRPr="00B621B9">
        <w:rPr>
          <w:sz w:val="20"/>
          <w:lang w:val="fr-FR"/>
        </w:rPr>
        <w:t>Avant d’exécuter une instance du logiciel serveur concédé sous licence, vous devez attribuer cette licence à l’un de vos serveurs.</w:t>
      </w:r>
      <w:r w:rsidRPr="00B621B9">
        <w:rPr>
          <w:lang w:val="fr-FR"/>
        </w:rPr>
        <w:t xml:space="preserve"> </w:t>
      </w:r>
      <w:r w:rsidRPr="00B621B9">
        <w:rPr>
          <w:sz w:val="20"/>
          <w:lang w:val="fr-FR"/>
        </w:rPr>
        <w:t>Ce serveur est le</w:t>
      </w:r>
      <w:r w:rsidR="00DE780B" w:rsidRPr="00B621B9">
        <w:rPr>
          <w:sz w:val="20"/>
          <w:lang w:val="fr-FR"/>
        </w:rPr>
        <w:t> </w:t>
      </w:r>
      <w:r w:rsidRPr="00B621B9">
        <w:rPr>
          <w:sz w:val="20"/>
          <w:lang w:val="fr-FR"/>
        </w:rPr>
        <w:t>serveur concédé sous licence pour cette licence spécifique.</w:t>
      </w:r>
      <w:r w:rsidRPr="00B621B9">
        <w:rPr>
          <w:lang w:val="fr-FR"/>
        </w:rPr>
        <w:t xml:space="preserve"> </w:t>
      </w:r>
      <w:r w:rsidRPr="00B621B9">
        <w:rPr>
          <w:sz w:val="20"/>
          <w:lang w:val="fr-FR"/>
        </w:rPr>
        <w:t>Vous pouvez attribuer d’autres licences de logiciel à ce serveur, mais vous n’êtes pas autorisé à attribuer la</w:t>
      </w:r>
      <w:r w:rsidR="00DE780B" w:rsidRPr="00B621B9">
        <w:rPr>
          <w:sz w:val="20"/>
          <w:lang w:val="fr-FR"/>
        </w:rPr>
        <w:t> </w:t>
      </w:r>
      <w:r w:rsidRPr="00B621B9">
        <w:rPr>
          <w:sz w:val="20"/>
          <w:lang w:val="fr-FR"/>
        </w:rPr>
        <w:t>même licence à plusieurs serveurs.</w:t>
      </w:r>
      <w:r w:rsidR="000469C2" w:rsidRPr="00B621B9">
        <w:rPr>
          <w:lang w:val="fr-FR"/>
        </w:rPr>
        <w:t xml:space="preserve"> </w:t>
      </w:r>
      <w:r w:rsidRPr="00B621B9">
        <w:rPr>
          <w:sz w:val="20"/>
          <w:lang w:val="fr-FR"/>
        </w:rPr>
        <w:t>Une partition matérielle ou lame est considérée comme un serveur distinct.</w:t>
      </w:r>
    </w:p>
    <w:p w14:paraId="063EB414" w14:textId="77777777" w:rsidR="007A6339" w:rsidRPr="00B621B9" w:rsidRDefault="007A6339">
      <w:pPr>
        <w:pStyle w:val="Heading4"/>
        <w:numPr>
          <w:ilvl w:val="0"/>
          <w:numId w:val="0"/>
        </w:numPr>
        <w:ind w:left="1435" w:hanging="358"/>
        <w:rPr>
          <w:lang w:val="fr-FR"/>
        </w:rPr>
      </w:pPr>
      <w:r w:rsidRPr="00B621B9">
        <w:rPr>
          <w:b/>
          <w:sz w:val="20"/>
          <w:lang w:val="fr-FR"/>
        </w:rPr>
        <w:t>(b)</w:t>
      </w:r>
      <w:r w:rsidRPr="00B621B9">
        <w:rPr>
          <w:sz w:val="20"/>
          <w:szCs w:val="20"/>
          <w:lang w:val="fr-FR"/>
        </w:rPr>
        <w:tab/>
      </w:r>
      <w:r w:rsidRPr="00B621B9">
        <w:rPr>
          <w:b/>
          <w:sz w:val="20"/>
          <w:lang w:val="fr-FR"/>
        </w:rPr>
        <w:t>Réattribution</w:t>
      </w:r>
      <w:r w:rsidRPr="00B621B9">
        <w:rPr>
          <w:sz w:val="20"/>
          <w:lang w:val="fr-FR"/>
        </w:rPr>
        <w:t>.</w:t>
      </w:r>
      <w:r w:rsidRPr="00B621B9">
        <w:rPr>
          <w:lang w:val="fr-FR"/>
        </w:rPr>
        <w:t xml:space="preserve"> </w:t>
      </w:r>
      <w:r w:rsidRPr="00B621B9">
        <w:rPr>
          <w:sz w:val="20"/>
          <w:lang w:val="fr-FR"/>
        </w:rPr>
        <w:t>Vous pouvez réattribuer une licence d’utilisation du logiciel mais pas dans les quatre-vingt (90) jours suivant la dernière attribution de licence.</w:t>
      </w:r>
      <w:r w:rsidRPr="00B621B9">
        <w:rPr>
          <w:lang w:val="fr-FR"/>
        </w:rPr>
        <w:t xml:space="preserve"> </w:t>
      </w:r>
      <w:r w:rsidRPr="00B621B9">
        <w:rPr>
          <w:sz w:val="20"/>
          <w:lang w:val="fr-FR"/>
        </w:rPr>
        <w:t>Vous êtes autorisé à réattribuer une licence de logiciel plus tôt si vous retirez le serveur concédé sous licence en raison d’une erreur matérielle permanente.</w:t>
      </w:r>
      <w:r w:rsidRPr="00B621B9">
        <w:rPr>
          <w:lang w:val="fr-FR"/>
        </w:rPr>
        <w:t xml:space="preserve"> </w:t>
      </w:r>
      <w:r w:rsidRPr="00B621B9">
        <w:rPr>
          <w:sz w:val="20"/>
          <w:lang w:val="fr-FR"/>
        </w:rPr>
        <w:t>Si vous réattribuez une licence, le serveur auquel vous la transférez devient le nouveau serveur concédé sous licence.</w:t>
      </w:r>
    </w:p>
    <w:p w14:paraId="063EB415" w14:textId="77777777" w:rsidR="007A6339" w:rsidRPr="00B621B9" w:rsidRDefault="007A6339" w:rsidP="00DE780B">
      <w:pPr>
        <w:pStyle w:val="Heading2"/>
        <w:widowControl w:val="0"/>
        <w:numPr>
          <w:ilvl w:val="0"/>
          <w:numId w:val="0"/>
        </w:numPr>
        <w:ind w:left="1077" w:hanging="717"/>
        <w:rPr>
          <w:lang w:val="fr-FR"/>
        </w:rPr>
      </w:pPr>
      <w:r w:rsidRPr="00B621B9">
        <w:rPr>
          <w:rFonts w:eastAsia="SimSun"/>
          <w:sz w:val="20"/>
          <w:szCs w:val="20"/>
          <w:lang w:val="fr-FR"/>
        </w:rPr>
        <w:t>3.2</w:t>
      </w:r>
      <w:r w:rsidRPr="00B621B9">
        <w:rPr>
          <w:rFonts w:eastAsia="SimSun"/>
          <w:sz w:val="20"/>
          <w:szCs w:val="20"/>
          <w:lang w:val="fr-FR"/>
        </w:rPr>
        <w:tab/>
        <w:t>Exécution d’Instances du Logiciel Serveur.</w:t>
      </w:r>
      <w:r w:rsidRPr="00B621B9">
        <w:rPr>
          <w:lang w:val="fr-FR"/>
        </w:rPr>
        <w:t xml:space="preserve"> </w:t>
      </w:r>
      <w:r w:rsidRPr="00B621B9">
        <w:rPr>
          <w:b w:val="0"/>
          <w:sz w:val="20"/>
          <w:lang w:val="fr-FR"/>
        </w:rPr>
        <w:t>Pour chaque licence de logiciel serveur attribuée au serveur, vous êtes autorisé à exécuter un nombre quelconque d’instances du</w:t>
      </w:r>
      <w:r w:rsidR="00DE780B" w:rsidRPr="00B621B9">
        <w:rPr>
          <w:b w:val="0"/>
          <w:sz w:val="20"/>
          <w:lang w:val="fr-FR"/>
        </w:rPr>
        <w:t> </w:t>
      </w:r>
      <w:r w:rsidRPr="00B621B9">
        <w:rPr>
          <w:b w:val="0"/>
          <w:sz w:val="20"/>
          <w:lang w:val="fr-FR"/>
        </w:rPr>
        <w:t>logiciel serveur simultanément dans un OSE physique ou virtuel sur le serveur sous licence.</w:t>
      </w:r>
    </w:p>
    <w:p w14:paraId="063EB416" w14:textId="77777777" w:rsidR="007A6339" w:rsidRPr="00B621B9" w:rsidRDefault="007A6339" w:rsidP="00DE780B">
      <w:pPr>
        <w:pStyle w:val="Heading2"/>
        <w:widowControl w:val="0"/>
        <w:numPr>
          <w:ilvl w:val="0"/>
          <w:numId w:val="0"/>
        </w:numPr>
        <w:ind w:left="1077" w:hanging="717"/>
        <w:rPr>
          <w:lang w:val="fr-FR"/>
        </w:rPr>
      </w:pPr>
      <w:r w:rsidRPr="00B621B9">
        <w:rPr>
          <w:rFonts w:eastAsia="SimSun"/>
          <w:sz w:val="20"/>
          <w:szCs w:val="20"/>
          <w:lang w:val="fr-FR"/>
        </w:rPr>
        <w:t>3.3</w:t>
      </w:r>
      <w:r w:rsidRPr="00B621B9">
        <w:rPr>
          <w:rFonts w:eastAsia="SimSun"/>
          <w:sz w:val="20"/>
          <w:szCs w:val="20"/>
          <w:lang w:val="fr-FR"/>
        </w:rPr>
        <w:tab/>
        <w:t>Exécution d’instances de Logiciels Supplémentaires.</w:t>
      </w:r>
      <w:r w:rsidRPr="00B621B9">
        <w:rPr>
          <w:lang w:val="fr-FR"/>
        </w:rPr>
        <w:t xml:space="preserve"> </w:t>
      </w:r>
      <w:r w:rsidRPr="00B621B9">
        <w:rPr>
          <w:b w:val="0"/>
          <w:sz w:val="20"/>
          <w:lang w:val="fr-FR"/>
        </w:rPr>
        <w:t>Vous êtes autorisé à exécuter ou</w:t>
      </w:r>
      <w:r w:rsidR="00DE780B" w:rsidRPr="00B621B9">
        <w:rPr>
          <w:b w:val="0"/>
          <w:sz w:val="20"/>
          <w:lang w:val="fr-FR"/>
        </w:rPr>
        <w:t> </w:t>
      </w:r>
      <w:r w:rsidRPr="00B621B9">
        <w:rPr>
          <w:b w:val="0"/>
          <w:sz w:val="20"/>
          <w:lang w:val="fr-FR"/>
        </w:rPr>
        <w:t>à utiliser de toute autre manière un nombre quelconque d’instances des logiciels supplémentaires mentionnés ci-dessous dans des OSE physiques ou virtuels sur un nombre illimité de dispositifs.</w:t>
      </w:r>
      <w:r w:rsidRPr="00B621B9">
        <w:rPr>
          <w:lang w:val="fr-FR"/>
        </w:rPr>
        <w:t xml:space="preserve"> </w:t>
      </w:r>
      <w:r w:rsidRPr="00B621B9">
        <w:rPr>
          <w:b w:val="0"/>
          <w:sz w:val="20"/>
          <w:lang w:val="fr-FR"/>
        </w:rPr>
        <w:t>Ces logiciels supplémentaires ne peuvent être utilisés que directement avec le logiciel serveur ou indirectement par le biais d’autres logiciels supplémentaires.</w:t>
      </w:r>
    </w:p>
    <w:p w14:paraId="063EB417" w14:textId="77777777" w:rsidR="007A6339" w:rsidRPr="00B621B9" w:rsidRDefault="007A6339">
      <w:pPr>
        <w:pStyle w:val="Heading2"/>
        <w:widowControl w:val="0"/>
        <w:numPr>
          <w:ilvl w:val="0"/>
          <w:numId w:val="9"/>
        </w:numPr>
        <w:ind w:left="1440"/>
      </w:pPr>
      <w:r w:rsidRPr="00B621B9">
        <w:rPr>
          <w:b w:val="0"/>
          <w:sz w:val="20"/>
          <w:lang w:val="fr-FR"/>
        </w:rPr>
        <w:t>Business Intelligence Development Studio</w:t>
      </w:r>
    </w:p>
    <w:p w14:paraId="063EB418" w14:textId="77777777" w:rsidR="007A6339" w:rsidRPr="00B621B9" w:rsidRDefault="007A6339">
      <w:pPr>
        <w:pStyle w:val="Heading2"/>
        <w:widowControl w:val="0"/>
        <w:numPr>
          <w:ilvl w:val="0"/>
          <w:numId w:val="9"/>
        </w:numPr>
        <w:ind w:left="1440"/>
      </w:pPr>
      <w:r w:rsidRPr="00B621B9">
        <w:rPr>
          <w:b w:val="0"/>
          <w:sz w:val="20"/>
          <w:lang w:val="fr-FR"/>
        </w:rPr>
        <w:t>Compatibilité descendante des outils clients</w:t>
      </w:r>
    </w:p>
    <w:p w14:paraId="063EB419" w14:textId="77777777" w:rsidR="007A6339" w:rsidRPr="00B621B9" w:rsidRDefault="007A6339">
      <w:pPr>
        <w:pStyle w:val="Heading2"/>
        <w:widowControl w:val="0"/>
        <w:numPr>
          <w:ilvl w:val="0"/>
          <w:numId w:val="9"/>
        </w:numPr>
        <w:ind w:left="1440"/>
      </w:pPr>
      <w:r w:rsidRPr="00B621B9">
        <w:rPr>
          <w:b w:val="0"/>
          <w:sz w:val="20"/>
          <w:lang w:val="fr-FR"/>
        </w:rPr>
        <w:t>Connectivité des outils clients</w:t>
      </w:r>
    </w:p>
    <w:p w14:paraId="063EB41A" w14:textId="77777777" w:rsidR="007A6339" w:rsidRPr="00B621B9" w:rsidRDefault="007A6339">
      <w:pPr>
        <w:pStyle w:val="Bullet3"/>
        <w:widowControl w:val="0"/>
        <w:numPr>
          <w:ilvl w:val="0"/>
          <w:numId w:val="9"/>
        </w:numPr>
        <w:ind w:left="1440"/>
        <w:rPr>
          <w:lang w:val="fr-FR"/>
        </w:rPr>
      </w:pPr>
      <w:r w:rsidRPr="00B621B9">
        <w:rPr>
          <w:sz w:val="20"/>
          <w:lang w:val="fr-FR"/>
        </w:rPr>
        <w:t>Kit de développement logiciel (SDK) des outils clients</w:t>
      </w:r>
      <w:r w:rsidRPr="00B621B9">
        <w:rPr>
          <w:lang w:val="fr-FR"/>
        </w:rPr>
        <w:t xml:space="preserve"> </w:t>
      </w:r>
    </w:p>
    <w:p w14:paraId="063EB41B" w14:textId="77777777" w:rsidR="007A6339" w:rsidRPr="00B621B9" w:rsidRDefault="007A6339">
      <w:pPr>
        <w:pStyle w:val="Bullet3"/>
        <w:widowControl w:val="0"/>
        <w:numPr>
          <w:ilvl w:val="0"/>
          <w:numId w:val="9"/>
        </w:numPr>
        <w:ind w:left="1440"/>
      </w:pPr>
      <w:r w:rsidRPr="00B621B9">
        <w:rPr>
          <w:sz w:val="20"/>
          <w:lang w:val="fr-FR"/>
        </w:rPr>
        <w:t>Data Quality Client</w:t>
      </w:r>
    </w:p>
    <w:p w14:paraId="063EB41C" w14:textId="77777777" w:rsidR="007A6339" w:rsidRPr="00B621B9" w:rsidRDefault="007A6339">
      <w:pPr>
        <w:pStyle w:val="Bullet3"/>
        <w:widowControl w:val="0"/>
        <w:numPr>
          <w:ilvl w:val="0"/>
          <w:numId w:val="9"/>
        </w:numPr>
        <w:ind w:left="1440"/>
      </w:pPr>
      <w:r w:rsidRPr="00B621B9">
        <w:rPr>
          <w:sz w:val="20"/>
          <w:lang w:val="fr-FR"/>
        </w:rPr>
        <w:t>Data Quality Services</w:t>
      </w:r>
    </w:p>
    <w:p w14:paraId="063EB41D" w14:textId="77777777" w:rsidR="007A6339" w:rsidRPr="00B621B9" w:rsidRDefault="007A6339">
      <w:pPr>
        <w:pStyle w:val="Bullet3"/>
        <w:widowControl w:val="0"/>
        <w:numPr>
          <w:ilvl w:val="0"/>
          <w:numId w:val="9"/>
        </w:numPr>
        <w:ind w:left="1440"/>
      </w:pPr>
      <w:r w:rsidRPr="00B621B9">
        <w:rPr>
          <w:sz w:val="20"/>
          <w:lang w:val="fr-FR"/>
        </w:rPr>
        <w:t>Distributed Replay Client</w:t>
      </w:r>
    </w:p>
    <w:p w14:paraId="063EB41E" w14:textId="77777777" w:rsidR="007A6339" w:rsidRPr="00B621B9" w:rsidRDefault="007A6339">
      <w:pPr>
        <w:pStyle w:val="Bullet3"/>
        <w:widowControl w:val="0"/>
        <w:numPr>
          <w:ilvl w:val="0"/>
          <w:numId w:val="9"/>
        </w:numPr>
        <w:ind w:left="1440"/>
      </w:pPr>
      <w:r w:rsidRPr="00B621B9">
        <w:rPr>
          <w:sz w:val="20"/>
          <w:lang w:val="fr-FR"/>
        </w:rPr>
        <w:t>Distributed Replay Controller</w:t>
      </w:r>
    </w:p>
    <w:p w14:paraId="063EB41F" w14:textId="77777777" w:rsidR="007A6339" w:rsidRPr="00B621B9" w:rsidRDefault="007A6339">
      <w:pPr>
        <w:pStyle w:val="Bullet3"/>
        <w:widowControl w:val="0"/>
        <w:numPr>
          <w:ilvl w:val="0"/>
          <w:numId w:val="9"/>
        </w:numPr>
        <w:ind w:left="1440"/>
      </w:pPr>
      <w:r w:rsidRPr="00B621B9">
        <w:rPr>
          <w:sz w:val="20"/>
          <w:lang w:val="fr-FR"/>
        </w:rPr>
        <w:t>Outils de gestion - De base</w:t>
      </w:r>
    </w:p>
    <w:p w14:paraId="063EB420" w14:textId="77777777" w:rsidR="007A6339" w:rsidRPr="00B621B9" w:rsidRDefault="007A6339">
      <w:pPr>
        <w:pStyle w:val="Bullet3"/>
        <w:widowControl w:val="0"/>
        <w:numPr>
          <w:ilvl w:val="0"/>
          <w:numId w:val="9"/>
        </w:numPr>
        <w:ind w:left="1440"/>
      </w:pPr>
      <w:r w:rsidRPr="00B621B9">
        <w:rPr>
          <w:sz w:val="20"/>
          <w:lang w:val="fr-FR"/>
        </w:rPr>
        <w:t>Outils de gestion - Complet</w:t>
      </w:r>
    </w:p>
    <w:p w14:paraId="063EB421" w14:textId="77777777" w:rsidR="007A6339" w:rsidRPr="00B621B9" w:rsidRDefault="007A6339">
      <w:pPr>
        <w:pStyle w:val="Bullet3"/>
        <w:widowControl w:val="0"/>
        <w:numPr>
          <w:ilvl w:val="0"/>
          <w:numId w:val="9"/>
        </w:numPr>
        <w:ind w:left="1440"/>
      </w:pPr>
      <w:r w:rsidRPr="00B621B9">
        <w:rPr>
          <w:sz w:val="20"/>
          <w:lang w:val="fr-FR"/>
        </w:rPr>
        <w:t>Reporting Services – SharePoint</w:t>
      </w:r>
    </w:p>
    <w:p w14:paraId="063EB422" w14:textId="77777777" w:rsidR="007A6339" w:rsidRPr="00B621B9" w:rsidRDefault="007A6339">
      <w:pPr>
        <w:pStyle w:val="Bullet3"/>
        <w:widowControl w:val="0"/>
        <w:numPr>
          <w:ilvl w:val="0"/>
          <w:numId w:val="9"/>
        </w:numPr>
        <w:ind w:left="1440"/>
        <w:rPr>
          <w:lang w:val="fr-FR"/>
        </w:rPr>
      </w:pPr>
      <w:r w:rsidRPr="00B621B9">
        <w:rPr>
          <w:sz w:val="20"/>
          <w:lang w:val="fr-FR"/>
        </w:rPr>
        <w:t>Complément Reporting Services pour les produits SharePoint</w:t>
      </w:r>
    </w:p>
    <w:p w14:paraId="063EB423" w14:textId="77777777" w:rsidR="007A6339" w:rsidRPr="00B621B9" w:rsidRDefault="007A6339">
      <w:pPr>
        <w:pStyle w:val="Bullet3"/>
        <w:widowControl w:val="0"/>
        <w:numPr>
          <w:ilvl w:val="0"/>
          <w:numId w:val="9"/>
        </w:numPr>
        <w:ind w:left="1440"/>
      </w:pPr>
      <w:r w:rsidRPr="00B621B9">
        <w:rPr>
          <w:sz w:val="20"/>
          <w:lang w:val="fr-FR"/>
        </w:rPr>
        <w:t>Master Data Services</w:t>
      </w:r>
      <w:r w:rsidRPr="00B621B9">
        <w:t xml:space="preserve"> </w:t>
      </w:r>
    </w:p>
    <w:p w14:paraId="063EB424" w14:textId="77777777" w:rsidR="007A6339" w:rsidRPr="00B621B9" w:rsidRDefault="007A6339">
      <w:pPr>
        <w:pStyle w:val="Bullet3"/>
        <w:widowControl w:val="0"/>
        <w:numPr>
          <w:ilvl w:val="0"/>
          <w:numId w:val="9"/>
        </w:numPr>
        <w:ind w:left="1440"/>
      </w:pPr>
      <w:r w:rsidRPr="00B621B9">
        <w:rPr>
          <w:sz w:val="20"/>
          <w:lang w:val="fr-FR"/>
        </w:rPr>
        <w:t>Sync Framework</w:t>
      </w:r>
      <w:r w:rsidRPr="00B621B9">
        <w:t xml:space="preserve"> </w:t>
      </w:r>
    </w:p>
    <w:p w14:paraId="063EB425" w14:textId="77777777" w:rsidR="007A6339" w:rsidRPr="00B621B9" w:rsidRDefault="007A6339">
      <w:pPr>
        <w:pStyle w:val="Bullet3"/>
        <w:widowControl w:val="0"/>
        <w:numPr>
          <w:ilvl w:val="0"/>
          <w:numId w:val="9"/>
        </w:numPr>
        <w:ind w:left="1440"/>
        <w:rPr>
          <w:lang w:val="fr-FR"/>
        </w:rPr>
      </w:pPr>
      <w:r w:rsidRPr="00B621B9">
        <w:rPr>
          <w:sz w:val="20"/>
          <w:lang w:val="fr-FR"/>
        </w:rPr>
        <w:t>Kit de développement logiciel (SDK) de l’option Connectivité client de SQL</w:t>
      </w:r>
    </w:p>
    <w:p w14:paraId="063EB426" w14:textId="77777777" w:rsidR="007A6339" w:rsidRPr="004946E9" w:rsidRDefault="007A6339">
      <w:pPr>
        <w:pStyle w:val="Heading2"/>
        <w:widowControl w:val="0"/>
        <w:numPr>
          <w:ilvl w:val="0"/>
          <w:numId w:val="9"/>
        </w:numPr>
        <w:ind w:left="1440"/>
        <w:rPr>
          <w:lang w:val="fr-FR"/>
        </w:rPr>
      </w:pPr>
      <w:r w:rsidRPr="00B621B9">
        <w:rPr>
          <w:b w:val="0"/>
          <w:sz w:val="20"/>
          <w:lang w:val="fr-FR"/>
        </w:rPr>
        <w:t>Documentation en ligne de SQL Server 2012</w:t>
      </w:r>
    </w:p>
    <w:p w14:paraId="063EB427" w14:textId="77777777" w:rsidR="007A6339" w:rsidRPr="004946E9" w:rsidRDefault="007A6339">
      <w:pPr>
        <w:pStyle w:val="Heading2"/>
        <w:widowControl w:val="0"/>
        <w:numPr>
          <w:ilvl w:val="0"/>
          <w:numId w:val="0"/>
        </w:numPr>
        <w:ind w:left="1077" w:hanging="717"/>
        <w:rPr>
          <w:spacing w:val="-3"/>
          <w:lang w:val="fr-FR"/>
        </w:rPr>
      </w:pPr>
      <w:r w:rsidRPr="004946E9">
        <w:rPr>
          <w:spacing w:val="-3"/>
          <w:sz w:val="20"/>
          <w:lang w:val="fr-FR"/>
        </w:rPr>
        <w:t>3.4</w:t>
      </w:r>
      <w:r w:rsidRPr="004946E9">
        <w:rPr>
          <w:spacing w:val="-3"/>
          <w:sz w:val="20"/>
          <w:lang w:val="fr-FR"/>
        </w:rPr>
        <w:tab/>
        <w:t>Création et stockage d’instances sur vos serveurs ou supports de stockage.</w:t>
      </w:r>
      <w:r w:rsidRPr="004946E9">
        <w:rPr>
          <w:spacing w:val="-3"/>
          <w:lang w:val="fr-FR"/>
        </w:rPr>
        <w:t xml:space="preserve"> </w:t>
      </w:r>
      <w:r w:rsidRPr="004946E9">
        <w:rPr>
          <w:b w:val="0"/>
          <w:spacing w:val="-3"/>
          <w:sz w:val="20"/>
          <w:lang w:val="fr-FR"/>
        </w:rPr>
        <w:t>Pour chaque licence de logiciel acquise, vous disposez des droits supplémentaires stipulés ci-dessous.</w:t>
      </w:r>
    </w:p>
    <w:p w14:paraId="063EB428" w14:textId="77777777" w:rsidR="007A6339" w:rsidRPr="00B621B9" w:rsidRDefault="007A6339">
      <w:pPr>
        <w:pStyle w:val="Heading2"/>
        <w:widowControl w:val="0"/>
        <w:numPr>
          <w:ilvl w:val="0"/>
          <w:numId w:val="0"/>
        </w:numPr>
        <w:ind w:left="1440" w:hanging="360"/>
        <w:rPr>
          <w:lang w:val="fr-FR"/>
        </w:rPr>
      </w:pPr>
      <w:r w:rsidRPr="00B621B9">
        <w:rPr>
          <w:sz w:val="20"/>
          <w:lang w:val="fr-FR"/>
        </w:rPr>
        <w:t>(a)</w:t>
      </w:r>
      <w:r w:rsidRPr="00B621B9">
        <w:rPr>
          <w:rFonts w:eastAsia="SimSun"/>
          <w:b w:val="0"/>
          <w:sz w:val="20"/>
          <w:szCs w:val="20"/>
          <w:lang w:val="fr-FR"/>
        </w:rPr>
        <w:tab/>
      </w:r>
      <w:r w:rsidRPr="00B621B9">
        <w:rPr>
          <w:b w:val="0"/>
          <w:sz w:val="20"/>
          <w:lang w:val="fr-FR"/>
        </w:rPr>
        <w:t>Vous pouvez créer un nombre quelconque d’instances du logiciel serveur et des logiciels supplémentaires.</w:t>
      </w:r>
    </w:p>
    <w:p w14:paraId="063EB429" w14:textId="77777777" w:rsidR="007A6339" w:rsidRPr="00B621B9" w:rsidRDefault="007A6339">
      <w:pPr>
        <w:pStyle w:val="Heading2"/>
        <w:widowControl w:val="0"/>
        <w:numPr>
          <w:ilvl w:val="0"/>
          <w:numId w:val="0"/>
        </w:numPr>
        <w:ind w:left="1440" w:hanging="360"/>
        <w:rPr>
          <w:lang w:val="fr-FR"/>
        </w:rPr>
      </w:pPr>
      <w:r w:rsidRPr="00B621B9">
        <w:rPr>
          <w:sz w:val="20"/>
          <w:lang w:val="fr-FR"/>
        </w:rPr>
        <w:t>(b)</w:t>
      </w:r>
      <w:r w:rsidRPr="00B621B9">
        <w:rPr>
          <w:rFonts w:eastAsia="SimSun"/>
          <w:b w:val="0"/>
          <w:sz w:val="20"/>
          <w:szCs w:val="20"/>
          <w:lang w:val="fr-FR"/>
        </w:rPr>
        <w:tab/>
      </w:r>
      <w:r w:rsidRPr="00B621B9">
        <w:rPr>
          <w:b w:val="0"/>
          <w:sz w:val="20"/>
          <w:lang w:val="fr-FR"/>
        </w:rPr>
        <w:t>Vous pouvez stocker des instances du logiciel serveur et des logiciels supplémentaires sur l’un quelconque de vos serveurs ou supports de stockage.</w:t>
      </w:r>
    </w:p>
    <w:p w14:paraId="063EB42A" w14:textId="77777777" w:rsidR="007A6339" w:rsidRPr="00B621B9" w:rsidRDefault="007A6339">
      <w:pPr>
        <w:pStyle w:val="Heading2"/>
        <w:widowControl w:val="0"/>
        <w:numPr>
          <w:ilvl w:val="0"/>
          <w:numId w:val="0"/>
        </w:numPr>
        <w:ind w:left="1440" w:hanging="360"/>
        <w:rPr>
          <w:lang w:val="fr-FR"/>
        </w:rPr>
      </w:pPr>
      <w:r w:rsidRPr="00B621B9">
        <w:rPr>
          <w:sz w:val="20"/>
          <w:lang w:val="fr-FR"/>
        </w:rPr>
        <w:t>(c)</w:t>
      </w:r>
      <w:r w:rsidRPr="00B621B9">
        <w:rPr>
          <w:rFonts w:eastAsia="SimSun"/>
          <w:b w:val="0"/>
          <w:sz w:val="20"/>
          <w:szCs w:val="20"/>
          <w:lang w:val="fr-FR"/>
        </w:rPr>
        <w:tab/>
      </w:r>
      <w:r w:rsidRPr="00B621B9">
        <w:rPr>
          <w:b w:val="0"/>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063EB42B" w14:textId="77777777" w:rsidR="007A6339" w:rsidRPr="00B621B9" w:rsidRDefault="007A6339">
      <w:pPr>
        <w:pStyle w:val="Heading2"/>
        <w:widowControl w:val="0"/>
        <w:numPr>
          <w:ilvl w:val="0"/>
          <w:numId w:val="0"/>
        </w:numPr>
        <w:ind w:left="1077" w:hanging="717"/>
      </w:pPr>
      <w:r w:rsidRPr="00B621B9">
        <w:rPr>
          <w:sz w:val="20"/>
          <w:lang w:val="fr-FR"/>
        </w:rPr>
        <w:t>3.5</w:t>
      </w:r>
      <w:r w:rsidRPr="00B621B9">
        <w:rPr>
          <w:sz w:val="20"/>
          <w:lang w:val="fr-FR"/>
        </w:rPr>
        <w:tab/>
        <w:t>Licences d’Accès Client (CAL).</w:t>
      </w:r>
      <w:r w:rsidRPr="00B621B9">
        <w:t xml:space="preserve"> </w:t>
      </w:r>
    </w:p>
    <w:p w14:paraId="063EB42C" w14:textId="77777777" w:rsidR="007A6339" w:rsidRPr="00B621B9" w:rsidRDefault="007A6339" w:rsidP="00DE780B">
      <w:pPr>
        <w:pStyle w:val="Heading2"/>
        <w:widowControl w:val="0"/>
        <w:numPr>
          <w:ilvl w:val="0"/>
          <w:numId w:val="10"/>
        </w:numPr>
        <w:rPr>
          <w:lang w:val="fr-FR"/>
        </w:rPr>
      </w:pPr>
      <w:r w:rsidRPr="00B621B9">
        <w:rPr>
          <w:sz w:val="20"/>
          <w:lang w:val="fr-FR"/>
        </w:rPr>
        <w:t>Attribution initiale de CAL.</w:t>
      </w:r>
      <w:r w:rsidRPr="00B621B9">
        <w:rPr>
          <w:lang w:val="fr-FR"/>
        </w:rPr>
        <w:t xml:space="preserve"> </w:t>
      </w:r>
      <w:r w:rsidRPr="00B621B9">
        <w:rPr>
          <w:b w:val="0"/>
          <w:sz w:val="20"/>
          <w:lang w:val="fr-FR"/>
        </w:rPr>
        <w:t>Vous devez acquérir et attribuer une CAL SQL Server 2012</w:t>
      </w:r>
      <w:r w:rsidR="00DE780B" w:rsidRPr="00B621B9">
        <w:rPr>
          <w:b w:val="0"/>
          <w:sz w:val="20"/>
          <w:lang w:val="fr-FR"/>
        </w:rPr>
        <w:t> </w:t>
      </w:r>
      <w:r w:rsidRPr="00B621B9">
        <w:rPr>
          <w:b w:val="0"/>
          <w:sz w:val="20"/>
          <w:lang w:val="fr-FR"/>
        </w:rPr>
        <w:t>à chaque dispositif ou utilisateur qui accède, directement ou indirectement, aux instances du logiciel serveur.</w:t>
      </w:r>
      <w:r w:rsidRPr="00B621B9">
        <w:rPr>
          <w:lang w:val="fr-FR"/>
        </w:rPr>
        <w:t xml:space="preserve"> </w:t>
      </w:r>
      <w:r w:rsidRPr="00B621B9">
        <w:rPr>
          <w:b w:val="0"/>
          <w:sz w:val="20"/>
          <w:lang w:val="fr-FR"/>
        </w:rPr>
        <w:t>Une partition matérielle ou lame est considérée comme un</w:t>
      </w:r>
      <w:r w:rsidR="00DE780B" w:rsidRPr="00B621B9">
        <w:rPr>
          <w:b w:val="0"/>
          <w:sz w:val="20"/>
          <w:lang w:val="fr-FR"/>
        </w:rPr>
        <w:t> </w:t>
      </w:r>
      <w:r w:rsidRPr="00B621B9">
        <w:rPr>
          <w:b w:val="0"/>
          <w:sz w:val="20"/>
          <w:lang w:val="fr-FR"/>
        </w:rPr>
        <w:t>dispositif distinct.</w:t>
      </w:r>
    </w:p>
    <w:p w14:paraId="063EB42D" w14:textId="77777777" w:rsidR="007A6339" w:rsidRPr="00B621B9" w:rsidRDefault="007A6339" w:rsidP="00DE780B">
      <w:pPr>
        <w:pStyle w:val="Bullet4"/>
        <w:widowControl w:val="0"/>
        <w:numPr>
          <w:ilvl w:val="0"/>
          <w:numId w:val="11"/>
        </w:numPr>
        <w:ind w:left="1800"/>
        <w:rPr>
          <w:lang w:val="fr-FR"/>
        </w:rPr>
      </w:pPr>
      <w:r w:rsidRPr="00B621B9">
        <w:rPr>
          <w:sz w:val="20"/>
          <w:lang w:val="fr-FR"/>
        </w:rPr>
        <w:t>Vous n’avez pas besoin de CAL pour l’un quelconque de vos serveurs autorisés à</w:t>
      </w:r>
      <w:r w:rsidR="00DE780B" w:rsidRPr="00B621B9">
        <w:rPr>
          <w:sz w:val="20"/>
          <w:lang w:val="fr-FR"/>
        </w:rPr>
        <w:t> </w:t>
      </w:r>
      <w:r w:rsidRPr="00B621B9">
        <w:rPr>
          <w:sz w:val="20"/>
          <w:lang w:val="fr-FR"/>
        </w:rPr>
        <w:t>exécuter des instances du logiciel serveur.</w:t>
      </w:r>
    </w:p>
    <w:p w14:paraId="063EB42E" w14:textId="77777777" w:rsidR="007A6339" w:rsidRPr="00B621B9" w:rsidRDefault="007A6339">
      <w:pPr>
        <w:pStyle w:val="Bullet4"/>
        <w:widowControl w:val="0"/>
        <w:numPr>
          <w:ilvl w:val="0"/>
          <w:numId w:val="11"/>
        </w:numPr>
        <w:ind w:left="1800"/>
        <w:rPr>
          <w:lang w:val="fr-FR"/>
        </w:rPr>
      </w:pPr>
      <w:r w:rsidRPr="00B621B9">
        <w:rPr>
          <w:sz w:val="20"/>
          <w:lang w:val="fr-FR"/>
        </w:rPr>
        <w:t>Vous n’avez pas besoin de CAL, à hauteur de deux dispositifs ou utilisateurs qui accèdent aux instances du logiciel serveur à des fins d’administration uniquement.</w:t>
      </w:r>
    </w:p>
    <w:p w14:paraId="063EB42F" w14:textId="77777777" w:rsidR="007A6339" w:rsidRPr="00B621B9" w:rsidRDefault="007A6339">
      <w:pPr>
        <w:pStyle w:val="Bullet4"/>
        <w:widowControl w:val="0"/>
        <w:numPr>
          <w:ilvl w:val="0"/>
          <w:numId w:val="11"/>
        </w:numPr>
        <w:ind w:left="1800"/>
        <w:rPr>
          <w:lang w:val="fr-FR"/>
        </w:rPr>
      </w:pPr>
      <w:r w:rsidRPr="00B621B9">
        <w:rPr>
          <w:rFonts w:eastAsia="SimSun"/>
          <w:sz w:val="20"/>
          <w:szCs w:val="20"/>
          <w:lang w:val="fr-FR"/>
        </w:rPr>
        <w:t>Vos CAL vous permettent d’accéder aux instances des versions antérieures, mais pas des versions postérieures du logiciel serveur.</w:t>
      </w:r>
      <w:r w:rsidR="000469C2" w:rsidRPr="00B621B9">
        <w:rPr>
          <w:lang w:val="fr-FR"/>
        </w:rPr>
        <w:t xml:space="preserve"> </w:t>
      </w:r>
      <w:r w:rsidRPr="00B621B9">
        <w:rPr>
          <w:sz w:val="20"/>
          <w:lang w:val="fr-FR"/>
        </w:rPr>
        <w:t>Si vous accédez à des instances d’une version antérieure, vous pouvez également utiliser une CAL associée à cette version.</w:t>
      </w:r>
    </w:p>
    <w:p w14:paraId="063EB430" w14:textId="77777777" w:rsidR="007A6339" w:rsidRPr="00B621B9" w:rsidRDefault="007A6339" w:rsidP="000B63FF">
      <w:pPr>
        <w:pStyle w:val="Heading2"/>
        <w:widowControl w:val="0"/>
        <w:numPr>
          <w:ilvl w:val="0"/>
          <w:numId w:val="10"/>
        </w:numPr>
        <w:rPr>
          <w:lang w:val="fr-FR"/>
        </w:rPr>
      </w:pPr>
      <w:r w:rsidRPr="00B621B9">
        <w:rPr>
          <w:sz w:val="20"/>
          <w:lang w:val="fr-FR"/>
        </w:rPr>
        <w:t>Types de CAL.</w:t>
      </w:r>
      <w:r w:rsidR="000469C2" w:rsidRPr="00B621B9">
        <w:rPr>
          <w:lang w:val="fr-FR"/>
        </w:rPr>
        <w:t xml:space="preserve"> </w:t>
      </w:r>
      <w:r w:rsidRPr="00B621B9">
        <w:rPr>
          <w:b w:val="0"/>
          <w:sz w:val="20"/>
          <w:lang w:val="fr-FR"/>
        </w:rPr>
        <w:t>Il existe deux types de CAL :</w:t>
      </w:r>
      <w:r w:rsidRPr="00B621B9">
        <w:rPr>
          <w:rFonts w:eastAsia="SimSun"/>
          <w:b w:val="0"/>
          <w:bCs w:val="0"/>
          <w:sz w:val="20"/>
          <w:szCs w:val="20"/>
          <w:lang w:val="fr-FR"/>
        </w:rPr>
        <w:t xml:space="preserve"> une pour les dispositifs et une pour les utilisateurs. Chaque CAL dispositif autorise un dispositif, quel qu’en soit l’utilisateur, à</w:t>
      </w:r>
      <w:r w:rsidR="000B63FF" w:rsidRPr="00B621B9">
        <w:rPr>
          <w:rFonts w:eastAsia="SimSun"/>
          <w:b w:val="0"/>
          <w:bCs w:val="0"/>
          <w:sz w:val="20"/>
          <w:szCs w:val="20"/>
          <w:lang w:val="fr-FR"/>
        </w:rPr>
        <w:t> </w:t>
      </w:r>
      <w:r w:rsidRPr="00B621B9">
        <w:rPr>
          <w:rFonts w:eastAsia="SimSun"/>
          <w:b w:val="0"/>
          <w:bCs w:val="0"/>
          <w:sz w:val="20"/>
          <w:szCs w:val="20"/>
          <w:lang w:val="fr-FR"/>
        </w:rPr>
        <w:t>accéder aux instances du logiciel serveur sur les serveurs concédés sous licence. Chaque CAL utilisateur autorise un utilisateur, utilisant n’importe quel dispositif, à</w:t>
      </w:r>
      <w:r w:rsidR="000B63FF" w:rsidRPr="00B621B9">
        <w:rPr>
          <w:rFonts w:eastAsia="SimSun"/>
          <w:b w:val="0"/>
          <w:bCs w:val="0"/>
          <w:sz w:val="20"/>
          <w:szCs w:val="20"/>
          <w:lang w:val="fr-FR"/>
        </w:rPr>
        <w:t> </w:t>
      </w:r>
      <w:r w:rsidRPr="00B621B9">
        <w:rPr>
          <w:rFonts w:eastAsia="SimSun"/>
          <w:b w:val="0"/>
          <w:bCs w:val="0"/>
          <w:sz w:val="20"/>
          <w:szCs w:val="20"/>
          <w:lang w:val="fr-FR"/>
        </w:rPr>
        <w:t>accéder aux instances du logiciel serveur sur les serveurs concédés sous licence.</w:t>
      </w:r>
      <w:r w:rsidRPr="00B621B9">
        <w:rPr>
          <w:b w:val="0"/>
          <w:bCs w:val="0"/>
          <w:sz w:val="20"/>
          <w:szCs w:val="20"/>
          <w:lang w:val="fr-FR"/>
        </w:rPr>
        <w:t xml:space="preserve"> </w:t>
      </w:r>
      <w:r w:rsidRPr="00B621B9">
        <w:rPr>
          <w:b w:val="0"/>
          <w:sz w:val="20"/>
          <w:lang w:val="fr-FR"/>
        </w:rPr>
        <w:t>Vous pouvez utiliser une combinaison de CAL dispositif et de CAL utilisateur.</w:t>
      </w:r>
    </w:p>
    <w:p w14:paraId="063EB431" w14:textId="77777777" w:rsidR="007A6339" w:rsidRPr="00B621B9" w:rsidRDefault="007A6339">
      <w:pPr>
        <w:pStyle w:val="Heading2"/>
        <w:widowControl w:val="0"/>
        <w:numPr>
          <w:ilvl w:val="0"/>
          <w:numId w:val="10"/>
        </w:numPr>
        <w:rPr>
          <w:lang w:val="fr-FR"/>
        </w:rPr>
      </w:pPr>
      <w:r w:rsidRPr="00B621B9">
        <w:rPr>
          <w:sz w:val="20"/>
          <w:lang w:val="fr-FR"/>
        </w:rPr>
        <w:t>Réattribution de CAL.</w:t>
      </w:r>
      <w:r w:rsidR="000469C2" w:rsidRPr="00B621B9">
        <w:rPr>
          <w:lang w:val="fr-FR"/>
        </w:rPr>
        <w:t xml:space="preserve"> </w:t>
      </w:r>
      <w:r w:rsidRPr="00B621B9">
        <w:rPr>
          <w:b w:val="0"/>
          <w:sz w:val="20"/>
          <w:lang w:val="fr-FR"/>
        </w:rPr>
        <w:t>Vous êtes autorisé à</w:t>
      </w:r>
    </w:p>
    <w:p w14:paraId="063EB432" w14:textId="77777777" w:rsidR="007A6339" w:rsidRPr="00B621B9" w:rsidRDefault="007A6339">
      <w:pPr>
        <w:pStyle w:val="Bullet4"/>
        <w:widowControl w:val="0"/>
        <w:numPr>
          <w:ilvl w:val="0"/>
          <w:numId w:val="12"/>
        </w:numPr>
        <w:ind w:left="1800"/>
        <w:rPr>
          <w:lang w:val="fr-FR"/>
        </w:rPr>
      </w:pPr>
      <w:r w:rsidRPr="00B621B9">
        <w:rPr>
          <w:sz w:val="20"/>
          <w:lang w:val="fr-FR"/>
        </w:rPr>
        <w:t>transférer de façon définitive votre CAL dispositif d’un dispositif à un autre, ou votre CAL utilisateur d’un utilisateur à un autre, ou</w:t>
      </w:r>
    </w:p>
    <w:p w14:paraId="063EB433" w14:textId="77777777" w:rsidR="007A6339" w:rsidRPr="00B621B9" w:rsidRDefault="007A6339">
      <w:pPr>
        <w:pStyle w:val="Bullet4"/>
        <w:widowControl w:val="0"/>
        <w:numPr>
          <w:ilvl w:val="0"/>
          <w:numId w:val="12"/>
        </w:numPr>
        <w:ind w:left="1800"/>
        <w:rPr>
          <w:lang w:val="fr-FR"/>
        </w:rPr>
      </w:pPr>
      <w:r w:rsidRPr="00B621B9">
        <w:rPr>
          <w:sz w:val="20"/>
          <w:lang w:val="fr-FR"/>
        </w:rPr>
        <w:t>réattribuer de façon temporaire votre CAL dispositif vers un dispositif de rechange lorsque le dispositif initial est en panne, ou votre CAL utilisateur à un travailleur intérimaire lorsque l’utilisateur est absent.</w:t>
      </w:r>
    </w:p>
    <w:p w14:paraId="063EB434" w14:textId="77777777" w:rsidR="007A6339" w:rsidRPr="00B621B9" w:rsidRDefault="007A6339">
      <w:pPr>
        <w:pStyle w:val="Heading1"/>
        <w:widowControl w:val="0"/>
        <w:ind w:left="360" w:hanging="360"/>
        <w:rPr>
          <w:lang w:val="fr-FR"/>
        </w:rPr>
      </w:pPr>
      <w:r w:rsidRPr="00B621B9">
        <w:rPr>
          <w:sz w:val="20"/>
          <w:lang w:val="fr-FR"/>
        </w:rPr>
        <w:t>CONDITIONS DE LICENCE ET/OU DROITS D’UTILISATION SUPPLÉMENTAIRES.</w:t>
      </w:r>
    </w:p>
    <w:p w14:paraId="063EB438" w14:textId="62723330" w:rsidR="007A6339" w:rsidRPr="00B621B9" w:rsidRDefault="007A6339" w:rsidP="00AC5B08">
      <w:pPr>
        <w:pStyle w:val="Heading2"/>
        <w:widowControl w:val="0"/>
        <w:numPr>
          <w:ilvl w:val="0"/>
          <w:numId w:val="0"/>
        </w:numPr>
        <w:ind w:left="1077" w:hanging="717"/>
        <w:rPr>
          <w:lang w:val="fr-FR"/>
        </w:rPr>
      </w:pPr>
      <w:r w:rsidRPr="00B621B9">
        <w:rPr>
          <w:sz w:val="20"/>
          <w:szCs w:val="20"/>
          <w:lang w:val="fr-FR"/>
        </w:rPr>
        <w:t>4.</w:t>
      </w:r>
      <w:r w:rsidR="000061AF">
        <w:rPr>
          <w:sz w:val="20"/>
          <w:szCs w:val="20"/>
          <w:lang w:val="fr-FR"/>
        </w:rPr>
        <w:t>1</w:t>
      </w:r>
      <w:r w:rsidRPr="00B621B9">
        <w:rPr>
          <w:sz w:val="20"/>
          <w:szCs w:val="20"/>
          <w:lang w:val="fr-FR"/>
        </w:rPr>
        <w:tab/>
      </w:r>
      <w:r w:rsidRPr="00B621B9">
        <w:rPr>
          <w:sz w:val="20"/>
          <w:lang w:val="fr-FR"/>
        </w:rPr>
        <w:t>Instances maximum.</w:t>
      </w:r>
      <w:r w:rsidR="000469C2" w:rsidRPr="00B621B9">
        <w:rPr>
          <w:lang w:val="fr-FR"/>
        </w:rPr>
        <w:t xml:space="preserve"> </w:t>
      </w:r>
      <w:r w:rsidRPr="00B621B9">
        <w:rPr>
          <w:b w:val="0"/>
          <w:sz w:val="20"/>
          <w:lang w:val="fr-FR"/>
        </w:rPr>
        <w:t>Le logiciel ou votre matériel peut limiter le nombre d’instances du</w:t>
      </w:r>
      <w:r w:rsidR="00AC5B08" w:rsidRPr="00B621B9">
        <w:rPr>
          <w:b w:val="0"/>
          <w:sz w:val="20"/>
          <w:lang w:val="fr-FR"/>
        </w:rPr>
        <w:t> </w:t>
      </w:r>
      <w:r w:rsidRPr="00B621B9">
        <w:rPr>
          <w:b w:val="0"/>
          <w:sz w:val="20"/>
          <w:lang w:val="fr-FR"/>
        </w:rPr>
        <w:t>logiciel serveur pouvant s’exécuter dans un OSE physique ou virtuel sur le serveur.</w:t>
      </w:r>
    </w:p>
    <w:p w14:paraId="063EB439" w14:textId="13863D24" w:rsidR="007A6339" w:rsidRPr="00B621B9" w:rsidRDefault="007A6339">
      <w:pPr>
        <w:pStyle w:val="Heading2"/>
        <w:widowControl w:val="0"/>
        <w:numPr>
          <w:ilvl w:val="0"/>
          <w:numId w:val="0"/>
        </w:numPr>
        <w:ind w:left="1077" w:hanging="717"/>
        <w:rPr>
          <w:lang w:val="fr-FR"/>
        </w:rPr>
      </w:pPr>
      <w:r w:rsidRPr="00B621B9">
        <w:rPr>
          <w:sz w:val="20"/>
          <w:lang w:val="fr-FR"/>
        </w:rPr>
        <w:t>4.</w:t>
      </w:r>
      <w:r w:rsidR="000061AF">
        <w:rPr>
          <w:sz w:val="20"/>
          <w:lang w:val="fr-FR"/>
        </w:rPr>
        <w:t>2</w:t>
      </w:r>
      <w:r w:rsidRPr="00B621B9">
        <w:rPr>
          <w:rFonts w:eastAsia="SimSun"/>
          <w:sz w:val="20"/>
          <w:szCs w:val="20"/>
          <w:lang w:val="fr-FR"/>
        </w:rPr>
        <w:tab/>
        <w:t>Multiplexage.</w:t>
      </w:r>
      <w:r w:rsidRPr="00B621B9">
        <w:rPr>
          <w:lang w:val="fr-FR"/>
        </w:rPr>
        <w:t xml:space="preserve"> </w:t>
      </w:r>
      <w:r w:rsidRPr="00B621B9">
        <w:rPr>
          <w:b w:val="0"/>
          <w:sz w:val="20"/>
          <w:lang w:val="fr-FR"/>
        </w:rPr>
        <w:t>Les matériels et logiciels que vous utilisez pour :</w:t>
      </w:r>
    </w:p>
    <w:p w14:paraId="063EB43A" w14:textId="77777777" w:rsidR="007A6339" w:rsidRPr="00B621B9" w:rsidRDefault="007A6339">
      <w:pPr>
        <w:pStyle w:val="Bullet3"/>
        <w:widowControl w:val="0"/>
        <w:tabs>
          <w:tab w:val="clear" w:pos="1080"/>
          <w:tab w:val="num" w:pos="1440"/>
        </w:tabs>
        <w:ind w:left="1440" w:hanging="360"/>
      </w:pPr>
      <w:r w:rsidRPr="00B621B9">
        <w:rPr>
          <w:sz w:val="20"/>
          <w:lang w:val="fr-FR"/>
        </w:rPr>
        <w:t>regrouper les connexions,</w:t>
      </w:r>
    </w:p>
    <w:p w14:paraId="063EB43B" w14:textId="77777777" w:rsidR="007A6339" w:rsidRPr="00B621B9" w:rsidRDefault="007A6339">
      <w:pPr>
        <w:pStyle w:val="Bullet3"/>
        <w:widowControl w:val="0"/>
        <w:tabs>
          <w:tab w:val="clear" w:pos="1080"/>
          <w:tab w:val="num" w:pos="1440"/>
        </w:tabs>
        <w:ind w:left="1440" w:hanging="360"/>
      </w:pPr>
      <w:r w:rsidRPr="00B621B9">
        <w:rPr>
          <w:sz w:val="20"/>
          <w:lang w:val="fr-FR"/>
        </w:rPr>
        <w:t>réacheminer l’information ou</w:t>
      </w:r>
    </w:p>
    <w:p w14:paraId="063EB43C" w14:textId="77777777" w:rsidR="007A6339" w:rsidRPr="00B621B9" w:rsidRDefault="007A6339" w:rsidP="00AC5B08">
      <w:pPr>
        <w:pStyle w:val="Bullet3"/>
        <w:widowControl w:val="0"/>
        <w:tabs>
          <w:tab w:val="clear" w:pos="1080"/>
          <w:tab w:val="num" w:pos="1440"/>
        </w:tabs>
        <w:ind w:left="1440" w:hanging="360"/>
        <w:rPr>
          <w:lang w:val="fr-FR"/>
        </w:rPr>
      </w:pPr>
      <w:r w:rsidRPr="00B621B9">
        <w:rPr>
          <w:sz w:val="20"/>
          <w:lang w:val="fr-FR"/>
        </w:rPr>
        <w:t>réduire le nombre de dispositifs ou d’utilisateurs qui accèdent directement au logiciel ou</w:t>
      </w:r>
      <w:r w:rsidR="00AC5B08" w:rsidRPr="00B621B9">
        <w:rPr>
          <w:sz w:val="20"/>
          <w:lang w:val="fr-FR"/>
        </w:rPr>
        <w:t> </w:t>
      </w:r>
      <w:r w:rsidRPr="00B621B9">
        <w:rPr>
          <w:sz w:val="20"/>
          <w:lang w:val="fr-FR"/>
        </w:rPr>
        <w:t>qui l’utilisent</w:t>
      </w:r>
    </w:p>
    <w:p w14:paraId="063EB43D" w14:textId="77777777" w:rsidR="007A6339" w:rsidRPr="00B621B9" w:rsidRDefault="007A6339">
      <w:pPr>
        <w:pStyle w:val="Body2"/>
        <w:widowControl w:val="0"/>
        <w:tabs>
          <w:tab w:val="left" w:pos="1080"/>
        </w:tabs>
        <w:ind w:left="1080" w:hanging="360"/>
        <w:rPr>
          <w:lang w:val="fr-FR"/>
        </w:rPr>
      </w:pPr>
      <w:r w:rsidRPr="00B621B9">
        <w:rPr>
          <w:rFonts w:eastAsia="SimSun"/>
          <w:sz w:val="20"/>
          <w:szCs w:val="20"/>
          <w:lang w:val="fr-FR"/>
        </w:rPr>
        <w:tab/>
      </w:r>
      <w:r w:rsidRPr="00B621B9">
        <w:rPr>
          <w:sz w:val="20"/>
          <w:lang w:val="fr-FR"/>
        </w:rPr>
        <w:t>(parfois également appelé matériel ou logiciel de « multiplexage » ou de « concentration »), ne réduit pas le nombre de licences de tout type dont vous avez besoin.</w:t>
      </w:r>
    </w:p>
    <w:p w14:paraId="063EB43E" w14:textId="130432A4" w:rsidR="007A6339" w:rsidRPr="00B621B9" w:rsidRDefault="007A6339" w:rsidP="00AC5B08">
      <w:pPr>
        <w:pStyle w:val="Heading2"/>
        <w:widowControl w:val="0"/>
        <w:numPr>
          <w:ilvl w:val="0"/>
          <w:numId w:val="0"/>
        </w:numPr>
        <w:ind w:left="1077" w:hanging="717"/>
        <w:rPr>
          <w:lang w:val="fr-FR"/>
        </w:rPr>
      </w:pPr>
      <w:r w:rsidRPr="00B621B9">
        <w:rPr>
          <w:sz w:val="20"/>
          <w:lang w:val="fr-FR"/>
        </w:rPr>
        <w:t>4.</w:t>
      </w:r>
      <w:r w:rsidR="000061AF">
        <w:rPr>
          <w:sz w:val="20"/>
          <w:lang w:val="fr-FR"/>
        </w:rPr>
        <w:t>3</w:t>
      </w:r>
      <w:r w:rsidRPr="00B621B9">
        <w:rPr>
          <w:rFonts w:eastAsia="SimSun"/>
          <w:sz w:val="20"/>
          <w:szCs w:val="20"/>
          <w:lang w:val="fr-FR"/>
        </w:rPr>
        <w:tab/>
        <w:t>Interdiction de dissociation du logiciel serveur.</w:t>
      </w:r>
      <w:r w:rsidRPr="00B621B9">
        <w:rPr>
          <w:lang w:val="fr-FR"/>
        </w:rPr>
        <w:t xml:space="preserve"> </w:t>
      </w:r>
      <w:r w:rsidRPr="00B621B9">
        <w:rPr>
          <w:b w:val="0"/>
          <w:sz w:val="20"/>
          <w:lang w:val="fr-FR"/>
        </w:rPr>
        <w:t>Vous n’êtes pas autorisé à dissocier le</w:t>
      </w:r>
      <w:r w:rsidR="00AC5B08" w:rsidRPr="00B621B9">
        <w:rPr>
          <w:b w:val="0"/>
          <w:sz w:val="20"/>
          <w:lang w:val="fr-FR"/>
        </w:rPr>
        <w:t> </w:t>
      </w:r>
      <w:r w:rsidRPr="00B621B9">
        <w:rPr>
          <w:b w:val="0"/>
          <w:sz w:val="20"/>
          <w:lang w:val="fr-FR"/>
        </w:rPr>
        <w:t>logiciel serveur afin de l’utiliser dans plusieurs OSE sous une même licence, sauf si cette opération est expressément permise.</w:t>
      </w:r>
      <w:r w:rsidRPr="00B621B9">
        <w:rPr>
          <w:lang w:val="fr-FR"/>
        </w:rPr>
        <w:t xml:space="preserve"> </w:t>
      </w:r>
      <w:r w:rsidRPr="00B621B9">
        <w:rPr>
          <w:b w:val="0"/>
          <w:sz w:val="20"/>
          <w:lang w:val="fr-FR"/>
        </w:rPr>
        <w:t>Cela s’applique même si les OSE se trouvent sur le</w:t>
      </w:r>
      <w:r w:rsidR="00AC5B08" w:rsidRPr="00B621B9">
        <w:rPr>
          <w:b w:val="0"/>
          <w:sz w:val="20"/>
          <w:lang w:val="fr-FR"/>
        </w:rPr>
        <w:t> </w:t>
      </w:r>
      <w:r w:rsidRPr="00B621B9">
        <w:rPr>
          <w:b w:val="0"/>
          <w:sz w:val="20"/>
          <w:lang w:val="fr-FR"/>
        </w:rPr>
        <w:t>même matériel physique.</w:t>
      </w:r>
    </w:p>
    <w:p w14:paraId="063EB43F" w14:textId="553C390D" w:rsidR="007A6339" w:rsidRPr="00B621B9" w:rsidRDefault="007A6339" w:rsidP="00AC5B08">
      <w:pPr>
        <w:pStyle w:val="Heading2"/>
        <w:widowControl w:val="0"/>
        <w:numPr>
          <w:ilvl w:val="0"/>
          <w:numId w:val="0"/>
        </w:numPr>
        <w:ind w:left="1077" w:hanging="717"/>
        <w:rPr>
          <w:lang w:val="fr-FR"/>
        </w:rPr>
      </w:pPr>
      <w:r w:rsidRPr="00B621B9">
        <w:rPr>
          <w:sz w:val="20"/>
          <w:lang w:val="fr-FR"/>
        </w:rPr>
        <w:t>4.</w:t>
      </w:r>
      <w:r w:rsidR="000061AF">
        <w:rPr>
          <w:sz w:val="20"/>
          <w:lang w:val="fr-FR"/>
        </w:rPr>
        <w:t>4</w:t>
      </w:r>
      <w:r w:rsidRPr="00B621B9">
        <w:rPr>
          <w:rFonts w:eastAsia="SimSun"/>
          <w:sz w:val="20"/>
          <w:szCs w:val="20"/>
          <w:lang w:val="fr-FR"/>
        </w:rPr>
        <w:tab/>
        <w:t xml:space="preserve">Serveur de basculement. </w:t>
      </w:r>
      <w:r w:rsidRPr="00B621B9">
        <w:rPr>
          <w:b w:val="0"/>
          <w:sz w:val="20"/>
          <w:lang w:val="fr-FR"/>
        </w:rPr>
        <w:t>Pour chaque OSE dans lequel vous exécutez des instances du</w:t>
      </w:r>
      <w:r w:rsidR="00AC5B08" w:rsidRPr="00B621B9">
        <w:rPr>
          <w:b w:val="0"/>
          <w:sz w:val="20"/>
          <w:lang w:val="fr-FR"/>
        </w:rPr>
        <w:t> </w:t>
      </w:r>
      <w:r w:rsidRPr="00B621B9">
        <w:rPr>
          <w:b w:val="0"/>
          <w:sz w:val="20"/>
          <w:lang w:val="fr-FR"/>
        </w:rPr>
        <w:t>logiciel serveur, vous êtes autorisé, au maximum, à exécuter le même nombre d’instances de basculement passives dans un OSE distinct à des fins de prise en charge temporaire du</w:t>
      </w:r>
      <w:r w:rsidR="00AC5B08" w:rsidRPr="00B621B9">
        <w:rPr>
          <w:b w:val="0"/>
          <w:sz w:val="20"/>
          <w:lang w:val="fr-FR"/>
        </w:rPr>
        <w:t> </w:t>
      </w:r>
      <w:r w:rsidRPr="00B621B9">
        <w:rPr>
          <w:b w:val="0"/>
          <w:sz w:val="20"/>
          <w:lang w:val="fr-FR"/>
        </w:rPr>
        <w:t>basculement.</w:t>
      </w:r>
      <w:r w:rsidRPr="00B621B9">
        <w:rPr>
          <w:b w:val="0"/>
          <w:bCs w:val="0"/>
          <w:sz w:val="20"/>
          <w:szCs w:val="20"/>
          <w:lang w:val="fr-FR"/>
        </w:rPr>
        <w:t xml:space="preserve"> </w:t>
      </w:r>
      <w:r w:rsidRPr="00B621B9">
        <w:rPr>
          <w:b w:val="0"/>
          <w:sz w:val="20"/>
          <w:lang w:val="fr-FR"/>
        </w:rPr>
        <w:t>Vous êtes autorisé à exécuter les instances de basculement passives sur un</w:t>
      </w:r>
      <w:r w:rsidR="00AC5B08" w:rsidRPr="00B621B9">
        <w:rPr>
          <w:b w:val="0"/>
          <w:sz w:val="20"/>
          <w:lang w:val="fr-FR"/>
        </w:rPr>
        <w:t> </w:t>
      </w:r>
      <w:r w:rsidRPr="00B621B9">
        <w:rPr>
          <w:b w:val="0"/>
          <w:sz w:val="20"/>
          <w:lang w:val="fr-FR"/>
        </w:rPr>
        <w:t>serveur différent du serveur concédé sous licence.</w:t>
      </w:r>
      <w:r w:rsidRPr="00B621B9">
        <w:rPr>
          <w:b w:val="0"/>
          <w:bCs w:val="0"/>
          <w:sz w:val="20"/>
          <w:szCs w:val="20"/>
          <w:lang w:val="fr-FR"/>
        </w:rPr>
        <w:t xml:space="preserve"> </w:t>
      </w:r>
      <w:r w:rsidRPr="00B621B9">
        <w:rPr>
          <w:b w:val="0"/>
          <w:sz w:val="20"/>
          <w:lang w:val="fr-FR"/>
        </w:rPr>
        <w:t>Toutefois, si vous avez acquis sous licence le logiciel serveur conformément aux dispositions de l’Article 2.2(a) et que l’OSE dans lequel vous exécutez les instances de basculement passives est sur un serveur distinct, le</w:t>
      </w:r>
      <w:r w:rsidR="00AC5B08" w:rsidRPr="00B621B9">
        <w:rPr>
          <w:b w:val="0"/>
          <w:sz w:val="20"/>
          <w:lang w:val="fr-FR"/>
        </w:rPr>
        <w:t> </w:t>
      </w:r>
      <w:r w:rsidRPr="00B621B9">
        <w:rPr>
          <w:b w:val="0"/>
          <w:sz w:val="20"/>
          <w:lang w:val="fr-FR"/>
        </w:rPr>
        <w:t xml:space="preserve">nombre de cœurs physiques du serveur distinct ne doit pas excéder le nombre de cœurs physiques du serveur sous licence et le coefficient </w:t>
      </w:r>
      <w:r w:rsidR="00C12D1C" w:rsidRPr="00B621B9">
        <w:rPr>
          <w:b w:val="0"/>
          <w:sz w:val="20"/>
          <w:lang w:val="fr-FR"/>
        </w:rPr>
        <w:t xml:space="preserve">de </w:t>
      </w:r>
      <w:r w:rsidRPr="00B621B9">
        <w:rPr>
          <w:b w:val="0"/>
          <w:sz w:val="20"/>
          <w:lang w:val="fr-FR"/>
        </w:rPr>
        <w:t>cœur des processeurs physiques dudit serveur doit être égal ou inférieur au coefficient</w:t>
      </w:r>
      <w:r w:rsidR="00C12D1C" w:rsidRPr="00B621B9">
        <w:rPr>
          <w:b w:val="0"/>
          <w:sz w:val="20"/>
          <w:lang w:val="fr-FR"/>
        </w:rPr>
        <w:t xml:space="preserve"> de</w:t>
      </w:r>
      <w:r w:rsidRPr="00B621B9">
        <w:rPr>
          <w:b w:val="0"/>
          <w:sz w:val="20"/>
          <w:lang w:val="fr-FR"/>
        </w:rPr>
        <w:t xml:space="preserve"> cœur des process</w:t>
      </w:r>
      <w:r w:rsidR="00096A11" w:rsidRPr="00B621B9">
        <w:rPr>
          <w:b w:val="0"/>
          <w:sz w:val="20"/>
          <w:lang w:val="fr-FR"/>
        </w:rPr>
        <w:t>eurs physiques du</w:t>
      </w:r>
      <w:r w:rsidR="00AC5B08" w:rsidRPr="00B621B9">
        <w:rPr>
          <w:b w:val="0"/>
          <w:sz w:val="20"/>
          <w:lang w:val="fr-FR"/>
        </w:rPr>
        <w:t> </w:t>
      </w:r>
      <w:r w:rsidR="00096A11" w:rsidRPr="00B621B9">
        <w:rPr>
          <w:b w:val="0"/>
          <w:sz w:val="20"/>
          <w:lang w:val="fr-FR"/>
        </w:rPr>
        <w:t>serveur sous l</w:t>
      </w:r>
      <w:r w:rsidRPr="00B621B9">
        <w:rPr>
          <w:b w:val="0"/>
          <w:sz w:val="20"/>
          <w:lang w:val="fr-FR"/>
        </w:rPr>
        <w:t>icence.</w:t>
      </w:r>
      <w:r w:rsidRPr="00B621B9">
        <w:rPr>
          <w:b w:val="0"/>
          <w:bCs w:val="0"/>
          <w:sz w:val="20"/>
          <w:szCs w:val="20"/>
          <w:lang w:val="fr-FR"/>
        </w:rPr>
        <w:t xml:space="preserve"> </w:t>
      </w:r>
      <w:r w:rsidRPr="00B621B9">
        <w:rPr>
          <w:b w:val="0"/>
          <w:sz w:val="20"/>
          <w:lang w:val="fr-FR"/>
        </w:rPr>
        <w:t>Si vous avez acquis sous licence le logiciel serveur conformément aux dispositions de l’Article 2.2(b), le nombre de threads matérielles utilisées dans cet OSE</w:t>
      </w:r>
      <w:r w:rsidR="00AC5B08" w:rsidRPr="00B621B9">
        <w:rPr>
          <w:b w:val="0"/>
          <w:sz w:val="20"/>
          <w:lang w:val="fr-FR"/>
        </w:rPr>
        <w:t> </w:t>
      </w:r>
      <w:r w:rsidRPr="00B621B9">
        <w:rPr>
          <w:b w:val="0"/>
          <w:sz w:val="20"/>
          <w:lang w:val="fr-FR"/>
        </w:rPr>
        <w:t>distinct ne doit pas excéder le nombre de threads matérielles utilisées dans l</w:t>
      </w:r>
      <w:r w:rsidR="00FD6549">
        <w:rPr>
          <w:b w:val="0"/>
          <w:sz w:val="20"/>
          <w:lang w:val="fr-FR"/>
        </w:rPr>
        <w:t>’</w:t>
      </w:r>
      <w:r w:rsidRPr="00B621B9">
        <w:rPr>
          <w:b w:val="0"/>
          <w:sz w:val="20"/>
          <w:lang w:val="fr-FR"/>
        </w:rPr>
        <w:t>OSE</w:t>
      </w:r>
      <w:r w:rsidR="00AC5B08" w:rsidRPr="00B621B9">
        <w:rPr>
          <w:b w:val="0"/>
          <w:sz w:val="20"/>
          <w:lang w:val="fr-FR"/>
        </w:rPr>
        <w:t> </w:t>
      </w:r>
      <w:r w:rsidRPr="00B621B9">
        <w:rPr>
          <w:b w:val="0"/>
          <w:sz w:val="20"/>
          <w:lang w:val="fr-FR"/>
        </w:rPr>
        <w:t>correspondant dans lequel les instances actives sont exécutées.</w:t>
      </w:r>
      <w:r w:rsidRPr="00B621B9">
        <w:rPr>
          <w:lang w:val="fr-FR"/>
        </w:rPr>
        <w:t xml:space="preserve"> </w:t>
      </w:r>
    </w:p>
    <w:p w14:paraId="063EB440" w14:textId="229B60E6" w:rsidR="007A6339" w:rsidRPr="00B621B9" w:rsidRDefault="007A6339" w:rsidP="00AC5B08">
      <w:pPr>
        <w:pStyle w:val="Heading2"/>
        <w:widowControl w:val="0"/>
        <w:numPr>
          <w:ilvl w:val="0"/>
          <w:numId w:val="0"/>
        </w:numPr>
        <w:ind w:left="1077" w:hanging="717"/>
        <w:rPr>
          <w:lang w:val="fr-FR"/>
        </w:rPr>
      </w:pPr>
      <w:r w:rsidRPr="00B621B9">
        <w:rPr>
          <w:sz w:val="20"/>
          <w:lang w:val="fr-FR"/>
        </w:rPr>
        <w:t>4.</w:t>
      </w:r>
      <w:r w:rsidR="000061AF">
        <w:rPr>
          <w:sz w:val="20"/>
          <w:lang w:val="fr-FR"/>
        </w:rPr>
        <w:t>5</w:t>
      </w:r>
      <w:r w:rsidRPr="00B621B9">
        <w:rPr>
          <w:sz w:val="20"/>
          <w:lang w:val="fr-FR"/>
        </w:rPr>
        <w:tab/>
        <w:t>Élément de rapport cartographique de SQL Server Reporting Services.</w:t>
      </w:r>
      <w:r w:rsidRPr="00B621B9">
        <w:rPr>
          <w:lang w:val="fr-FR"/>
        </w:rPr>
        <w:t xml:space="preserve"> </w:t>
      </w:r>
      <w:r w:rsidRPr="00B621B9">
        <w:rPr>
          <w:b w:val="0"/>
          <w:sz w:val="20"/>
          <w:lang w:val="fr-FR"/>
        </w:rPr>
        <w:t>Ce logiciel peut inclure des fonctionnalités permettant de récupérer du contenu tel que des cartes, des images et d’autres données via l’interface de programmation d’application Bing Maps (l’« API</w:t>
      </w:r>
      <w:r w:rsidR="00AC5B08" w:rsidRPr="00B621B9">
        <w:rPr>
          <w:b w:val="0"/>
          <w:sz w:val="20"/>
          <w:lang w:val="fr-FR"/>
        </w:rPr>
        <w:t> </w:t>
      </w:r>
      <w:r w:rsidRPr="00B621B9">
        <w:rPr>
          <w:b w:val="0"/>
          <w:sz w:val="20"/>
          <w:lang w:val="fr-FR"/>
        </w:rPr>
        <w:t>Bing Maps ») ou des produits successeurs pour générer des rapports affichant des données sur des cartes, des vues aériennes et des images hybrides.</w:t>
      </w:r>
      <w:r w:rsidRPr="00B621B9">
        <w:rPr>
          <w:lang w:val="fr-FR"/>
        </w:rPr>
        <w:t xml:space="preserve"> </w:t>
      </w:r>
      <w:r w:rsidRPr="00B621B9">
        <w:rPr>
          <w:b w:val="0"/>
          <w:sz w:val="20"/>
          <w:lang w:val="fr-FR"/>
        </w:rPr>
        <w:t>Si ces fonctionnalités sont incluses, vous pouvez les utiliser pour créer et afficher des documents dynamiques ou</w:t>
      </w:r>
      <w:r w:rsidR="00AC5B08" w:rsidRPr="00B621B9">
        <w:rPr>
          <w:b w:val="0"/>
          <w:sz w:val="20"/>
          <w:lang w:val="fr-FR"/>
        </w:rPr>
        <w:t> </w:t>
      </w:r>
      <w:r w:rsidRPr="00B621B9">
        <w:rPr>
          <w:b w:val="0"/>
          <w:sz w:val="20"/>
          <w:lang w:val="fr-FR"/>
        </w:rPr>
        <w:t>statiques uniquement avec les méthodes et les moyens d’accès intégrés au logiciel.</w:t>
      </w:r>
      <w:r w:rsidRPr="00B621B9">
        <w:rPr>
          <w:lang w:val="fr-FR"/>
        </w:rPr>
        <w:t xml:space="preserve"> </w:t>
      </w:r>
      <w:r w:rsidRPr="00B621B9">
        <w:rPr>
          <w:b w:val="0"/>
          <w:sz w:val="20"/>
          <w:lang w:val="fr-FR"/>
        </w:rPr>
        <w:t>Vous n’êtes pas autorisé à copier, stocker, archiver ni créer de quelque autre manière une base de</w:t>
      </w:r>
      <w:r w:rsidR="00AC5B08" w:rsidRPr="00B621B9">
        <w:rPr>
          <w:b w:val="0"/>
          <w:sz w:val="20"/>
          <w:lang w:val="fr-FR"/>
        </w:rPr>
        <w:t> </w:t>
      </w:r>
      <w:r w:rsidRPr="00B621B9">
        <w:rPr>
          <w:b w:val="0"/>
          <w:sz w:val="20"/>
          <w:lang w:val="fr-FR"/>
        </w:rPr>
        <w:t>données avec le contenu disponible via l’API Bing Maps.</w:t>
      </w:r>
      <w:r w:rsidRPr="00B621B9">
        <w:rPr>
          <w:lang w:val="fr-FR"/>
        </w:rPr>
        <w:t xml:space="preserve"> </w:t>
      </w:r>
      <w:r w:rsidRPr="00B621B9">
        <w:rPr>
          <w:b w:val="0"/>
          <w:sz w:val="20"/>
          <w:lang w:val="fr-FR"/>
        </w:rPr>
        <w:t>Vous n</w:t>
      </w:r>
      <w:r w:rsidR="00FD6549">
        <w:rPr>
          <w:b w:val="0"/>
          <w:sz w:val="20"/>
          <w:lang w:val="fr-FR"/>
        </w:rPr>
        <w:t>’</w:t>
      </w:r>
      <w:r w:rsidRPr="00B621B9">
        <w:rPr>
          <w:b w:val="0"/>
          <w:sz w:val="20"/>
          <w:lang w:val="fr-FR"/>
        </w:rPr>
        <w:t>êtes pas autorisé à utiliser les fonctions suivantes même si elles sont disponibles via l</w:t>
      </w:r>
      <w:r w:rsidR="00FD6549">
        <w:rPr>
          <w:b w:val="0"/>
          <w:sz w:val="20"/>
          <w:lang w:val="fr-FR"/>
        </w:rPr>
        <w:t>’</w:t>
      </w:r>
      <w:r w:rsidRPr="00B621B9">
        <w:rPr>
          <w:b w:val="0"/>
          <w:sz w:val="20"/>
          <w:lang w:val="fr-FR"/>
        </w:rPr>
        <w:t>API Bing Maps, et ce à quelque fin que ce soit :</w:t>
      </w:r>
    </w:p>
    <w:p w14:paraId="063EB441" w14:textId="77777777" w:rsidR="007A6339" w:rsidRPr="00B621B9" w:rsidRDefault="007A6339">
      <w:pPr>
        <w:pStyle w:val="Heading2"/>
        <w:widowControl w:val="0"/>
        <w:numPr>
          <w:ilvl w:val="0"/>
          <w:numId w:val="15"/>
        </w:numPr>
        <w:ind w:left="1440"/>
        <w:rPr>
          <w:lang w:val="fr-FR"/>
        </w:rPr>
      </w:pPr>
      <w:r w:rsidRPr="00B621B9">
        <w:rPr>
          <w:b w:val="0"/>
          <w:sz w:val="20"/>
          <w:lang w:val="fr-FR"/>
        </w:rPr>
        <w:t>guidage/routage basé sur capteur, ou</w:t>
      </w:r>
    </w:p>
    <w:p w14:paraId="063EB442" w14:textId="77777777" w:rsidR="007A6339" w:rsidRPr="004946E9" w:rsidRDefault="007A6339">
      <w:pPr>
        <w:pStyle w:val="Heading2"/>
        <w:widowControl w:val="0"/>
        <w:numPr>
          <w:ilvl w:val="0"/>
          <w:numId w:val="14"/>
        </w:numPr>
        <w:ind w:left="1440"/>
        <w:rPr>
          <w:spacing w:val="-4"/>
          <w:lang w:val="fr-FR"/>
        </w:rPr>
      </w:pPr>
      <w:r w:rsidRPr="004946E9">
        <w:rPr>
          <w:b w:val="0"/>
          <w:spacing w:val="-4"/>
          <w:sz w:val="20"/>
          <w:lang w:val="fr-FR"/>
        </w:rPr>
        <w:t>Données du Trafic Routier ou Imageries de Vues Aériennes (ou des métadonnées associées).</w:t>
      </w:r>
    </w:p>
    <w:p w14:paraId="063EB443" w14:textId="77777777" w:rsidR="007A6339" w:rsidRPr="00B621B9" w:rsidRDefault="007A6339">
      <w:pPr>
        <w:pStyle w:val="Heading2"/>
        <w:widowControl w:val="0"/>
        <w:numPr>
          <w:ilvl w:val="0"/>
          <w:numId w:val="0"/>
        </w:numPr>
        <w:ind w:left="1080"/>
        <w:rPr>
          <w:lang w:val="fr-FR"/>
        </w:rPr>
      </w:pPr>
      <w:r w:rsidRPr="00B621B9">
        <w:rPr>
          <w:b w:val="0"/>
          <w:sz w:val="20"/>
          <w:lang w:val="fr-FR"/>
        </w:rPr>
        <w:t>Votre utilisation de l’API Bing Maps et du contenu associé est également régie par les conditions générales supplémentaires disponibles sur le site go.microsoft.com/fwlink/?LinkId=21969.</w:t>
      </w:r>
    </w:p>
    <w:p w14:paraId="063EB444" w14:textId="7DCCFF70" w:rsidR="007A6339" w:rsidRPr="00B621B9" w:rsidRDefault="007A6339">
      <w:pPr>
        <w:pStyle w:val="Heading2"/>
        <w:widowControl w:val="0"/>
        <w:numPr>
          <w:ilvl w:val="0"/>
          <w:numId w:val="0"/>
        </w:numPr>
        <w:ind w:left="1077" w:hanging="717"/>
        <w:rPr>
          <w:lang w:val="fr-FR"/>
        </w:rPr>
      </w:pPr>
      <w:r w:rsidRPr="00B621B9">
        <w:rPr>
          <w:sz w:val="20"/>
          <w:lang w:val="fr-FR"/>
        </w:rPr>
        <w:t>4.</w:t>
      </w:r>
      <w:r w:rsidR="000061AF">
        <w:rPr>
          <w:sz w:val="20"/>
          <w:lang w:val="fr-FR"/>
        </w:rPr>
        <w:t>6</w:t>
      </w:r>
      <w:r w:rsidRPr="00B621B9">
        <w:rPr>
          <w:rFonts w:eastAsia="SimSun"/>
          <w:sz w:val="20"/>
          <w:szCs w:val="20"/>
          <w:lang w:val="fr-FR"/>
        </w:rPr>
        <w:tab/>
        <w:t>Programmes Microsoft fournis.</w:t>
      </w:r>
      <w:r w:rsidRPr="00B621B9">
        <w:rPr>
          <w:lang w:val="fr-FR"/>
        </w:rPr>
        <w:t xml:space="preserve"> </w:t>
      </w:r>
      <w:r w:rsidRPr="00B621B9">
        <w:rPr>
          <w:b w:val="0"/>
          <w:sz w:val="20"/>
          <w:lang w:val="fr-FR"/>
        </w:rPr>
        <w:t xml:space="preserve">Le logiciel inclut d’autres programmes Microsoft spécifiés à l’adresse </w:t>
      </w:r>
      <w:hyperlink r:id="rId12" w:history="1">
        <w:r w:rsidRPr="00B621B9">
          <w:rPr>
            <w:rStyle w:val="Hyperlink"/>
            <w:rFonts w:cs="Tahoma"/>
            <w:b w:val="0"/>
            <w:sz w:val="20"/>
            <w:lang w:val="fr-FR"/>
          </w:rPr>
          <w:t>http://go.microsoft.com/fwlink/?LinkID=231864</w:t>
        </w:r>
      </w:hyperlink>
      <w:r w:rsidRPr="00B621B9">
        <w:rPr>
          <w:b w:val="0"/>
          <w:sz w:val="20"/>
          <w:lang w:val="fr-FR"/>
        </w:rPr>
        <w:t>, concédés sous licence conformément aux conditions générales qui y sont associées. Vous n’êtes autorisé à utiliser ces programmes qu’en association avec le logiciel concédé sous licence en vertu des présentes. Si vous n</w:t>
      </w:r>
      <w:r w:rsidR="00FD6549">
        <w:rPr>
          <w:b w:val="0"/>
          <w:sz w:val="20"/>
          <w:lang w:val="fr-FR"/>
        </w:rPr>
        <w:t>’</w:t>
      </w:r>
      <w:r w:rsidRPr="00B621B9">
        <w:rPr>
          <w:b w:val="0"/>
          <w:sz w:val="20"/>
          <w:lang w:val="fr-FR"/>
        </w:rPr>
        <w:t>acceptez pas les conditions de licence associées à un programme, vous n</w:t>
      </w:r>
      <w:r w:rsidR="00FD6549">
        <w:rPr>
          <w:b w:val="0"/>
          <w:sz w:val="20"/>
          <w:lang w:val="fr-FR"/>
        </w:rPr>
        <w:t>’</w:t>
      </w:r>
      <w:r w:rsidRPr="00B621B9">
        <w:rPr>
          <w:b w:val="0"/>
          <w:sz w:val="20"/>
          <w:lang w:val="fr-FR"/>
        </w:rPr>
        <w:t>êtes pas autorisé à l’utiliser.</w:t>
      </w:r>
    </w:p>
    <w:p w14:paraId="063EB446" w14:textId="77777777" w:rsidR="007A6339" w:rsidRPr="00B621B9" w:rsidRDefault="007A6339">
      <w:pPr>
        <w:pStyle w:val="Heading1"/>
        <w:widowControl w:val="0"/>
        <w:ind w:left="360" w:hanging="360"/>
        <w:rPr>
          <w:lang w:val="fr-FR"/>
        </w:rPr>
      </w:pPr>
      <w:r w:rsidRPr="00B621B9">
        <w:rPr>
          <w:rFonts w:eastAsia="SimSun"/>
          <w:sz w:val="20"/>
          <w:szCs w:val="20"/>
          <w:lang w:val="fr-FR"/>
        </w:rPr>
        <w:t xml:space="preserve">SERVICES INTERNET. </w:t>
      </w:r>
      <w:r w:rsidRPr="00B621B9">
        <w:rPr>
          <w:rFonts w:eastAsia="SimSun"/>
          <w:b w:val="0"/>
          <w:sz w:val="20"/>
          <w:szCs w:val="20"/>
          <w:lang w:val="fr-FR"/>
        </w:rPr>
        <w:t>Microsoft fournit des services Internet avec le logiciel.</w:t>
      </w:r>
      <w:r w:rsidRPr="00B621B9">
        <w:rPr>
          <w:lang w:val="fr-FR"/>
        </w:rPr>
        <w:t xml:space="preserve"> </w:t>
      </w:r>
      <w:r w:rsidRPr="00B621B9">
        <w:rPr>
          <w:b w:val="0"/>
          <w:sz w:val="20"/>
          <w:lang w:val="fr-FR"/>
        </w:rPr>
        <w:t>Ces services peuvent être modifiés ou interrompus à tout moment.</w:t>
      </w:r>
    </w:p>
    <w:p w14:paraId="063EB447" w14:textId="77777777" w:rsidR="007A6339" w:rsidRPr="00B621B9" w:rsidRDefault="007A6339">
      <w:pPr>
        <w:pStyle w:val="Heading1"/>
        <w:widowControl w:val="0"/>
        <w:ind w:left="360" w:hanging="360"/>
        <w:rPr>
          <w:lang w:val="fr-FR"/>
        </w:rPr>
      </w:pPr>
      <w:r w:rsidRPr="00B621B9">
        <w:rPr>
          <w:rFonts w:eastAsia="SimSun"/>
          <w:sz w:val="20"/>
          <w:szCs w:val="20"/>
          <w:lang w:val="fr-FR"/>
        </w:rPr>
        <w:t xml:space="preserve">TESTS D’ÉVALUATION. </w:t>
      </w:r>
      <w:r w:rsidRPr="00B621B9">
        <w:rPr>
          <w:rFonts w:eastAsia="SimSun"/>
          <w:b w:val="0"/>
          <w:sz w:val="20"/>
          <w:szCs w:val="20"/>
          <w:lang w:val="fr-FR"/>
        </w:rPr>
        <w:t>Vous devez obtenir l’accord écrit et préalable de Microsoft pour pouvoir divulguer à des tiers les résultats des tests d’évaluation du logiciel.</w:t>
      </w:r>
      <w:r w:rsidRPr="00B621B9">
        <w:rPr>
          <w:lang w:val="fr-FR"/>
        </w:rPr>
        <w:t xml:space="preserve"> </w:t>
      </w:r>
      <w:r w:rsidRPr="00B621B9">
        <w:rPr>
          <w:b w:val="0"/>
          <w:sz w:val="20"/>
          <w:lang w:val="fr-FR"/>
        </w:rPr>
        <w:t>Toutefois, cette stipulation ne s’applique pas à Microsoft .NET Framework (voir ci-après).</w:t>
      </w:r>
    </w:p>
    <w:p w14:paraId="063EB448" w14:textId="77777777" w:rsidR="007A6339" w:rsidRPr="00B621B9" w:rsidRDefault="007A6339" w:rsidP="00AC5B08">
      <w:pPr>
        <w:pStyle w:val="Heading1"/>
        <w:widowControl w:val="0"/>
        <w:ind w:left="360" w:hanging="360"/>
        <w:rPr>
          <w:lang w:val="fr-FR"/>
        </w:rPr>
      </w:pPr>
      <w:r w:rsidRPr="00B621B9">
        <w:rPr>
          <w:sz w:val="20"/>
          <w:lang w:val="fr-FR"/>
        </w:rPr>
        <w:t>LOGICIEL .NET FRAMEWORK.</w:t>
      </w:r>
      <w:r w:rsidRPr="00B621B9">
        <w:rPr>
          <w:rFonts w:eastAsia="SimSun"/>
          <w:sz w:val="20"/>
          <w:szCs w:val="20"/>
          <w:lang w:val="fr-FR"/>
        </w:rPr>
        <w:t xml:space="preserve"> </w:t>
      </w:r>
      <w:r w:rsidRPr="00B621B9">
        <w:rPr>
          <w:rFonts w:eastAsia="SimSun"/>
          <w:b w:val="0"/>
          <w:sz w:val="20"/>
          <w:szCs w:val="20"/>
          <w:lang w:val="fr-FR"/>
        </w:rPr>
        <w:t>Le logiciel intègre Microsoft .NET Framework.</w:t>
      </w:r>
      <w:r w:rsidRPr="00B621B9">
        <w:rPr>
          <w:rFonts w:eastAsia="SimSun"/>
          <w:sz w:val="20"/>
          <w:szCs w:val="20"/>
          <w:lang w:val="fr-FR"/>
        </w:rPr>
        <w:t xml:space="preserve"> </w:t>
      </w:r>
      <w:r w:rsidRPr="00B621B9">
        <w:rPr>
          <w:rFonts w:eastAsia="SimSun"/>
          <w:b w:val="0"/>
          <w:sz w:val="20"/>
          <w:szCs w:val="20"/>
          <w:lang w:val="fr-FR"/>
        </w:rPr>
        <w:t>Ce logiciel fait partie de Windows.</w:t>
      </w:r>
      <w:r w:rsidRPr="00B621B9">
        <w:rPr>
          <w:lang w:val="fr-FR"/>
        </w:rPr>
        <w:t xml:space="preserve"> </w:t>
      </w:r>
      <w:r w:rsidRPr="00B621B9">
        <w:rPr>
          <w:b w:val="0"/>
          <w:sz w:val="20"/>
          <w:lang w:val="fr-FR"/>
        </w:rPr>
        <w:t>Les conditions de licence pour Windows s’appliquent à l’utilisation du logiciel .NET</w:t>
      </w:r>
      <w:r w:rsidR="00AC5B08" w:rsidRPr="00B621B9">
        <w:rPr>
          <w:b w:val="0"/>
          <w:sz w:val="20"/>
          <w:lang w:val="fr-FR"/>
        </w:rPr>
        <w:t> </w:t>
      </w:r>
      <w:r w:rsidRPr="00B621B9">
        <w:rPr>
          <w:b w:val="0"/>
          <w:sz w:val="20"/>
          <w:lang w:val="fr-FR"/>
        </w:rPr>
        <w:t>Framework.</w:t>
      </w:r>
    </w:p>
    <w:p w14:paraId="063EB449" w14:textId="77777777" w:rsidR="007A6339" w:rsidRPr="00B621B9" w:rsidRDefault="007A6339">
      <w:pPr>
        <w:pStyle w:val="Heading1"/>
        <w:widowControl w:val="0"/>
        <w:ind w:left="360" w:hanging="360"/>
        <w:rPr>
          <w:lang w:val="fr-FR"/>
        </w:rPr>
      </w:pPr>
      <w:r w:rsidRPr="00B621B9">
        <w:rPr>
          <w:rFonts w:eastAsia="SimSun"/>
          <w:sz w:val="20"/>
          <w:szCs w:val="20"/>
          <w:lang w:val="fr-FR"/>
        </w:rPr>
        <w:t xml:space="preserve">TESTS D’ÉVALUATION MICROSOFT .NET FRAMEWORK. </w:t>
      </w:r>
      <w:r w:rsidRPr="00B621B9">
        <w:rPr>
          <w:rFonts w:eastAsia="SimSun"/>
          <w:b w:val="0"/>
          <w:sz w:val="20"/>
          <w:szCs w:val="20"/>
          <w:lang w:val="fr-FR"/>
        </w:rPr>
        <w:t>Le logiciel inclut un ou plusieurs composants de .NET Framework (les « Composants .NET »).</w:t>
      </w:r>
      <w:r w:rsidRPr="00B621B9">
        <w:rPr>
          <w:rFonts w:eastAsia="SimSun"/>
          <w:sz w:val="20"/>
          <w:szCs w:val="20"/>
          <w:lang w:val="fr-FR"/>
        </w:rPr>
        <w:t xml:space="preserve"> </w:t>
      </w:r>
      <w:r w:rsidRPr="00B621B9">
        <w:rPr>
          <w:rFonts w:eastAsia="SimSun"/>
          <w:b w:val="0"/>
          <w:sz w:val="20"/>
          <w:szCs w:val="20"/>
          <w:lang w:val="fr-FR"/>
        </w:rPr>
        <w:t>Vous êtes autorisé à réaliser des tests d’évaluation interne de ces composants.</w:t>
      </w:r>
      <w:r w:rsidRPr="00B621B9">
        <w:rPr>
          <w:rFonts w:eastAsia="SimSun"/>
          <w:sz w:val="20"/>
          <w:szCs w:val="20"/>
          <w:lang w:val="fr-FR"/>
        </w:rPr>
        <w:t xml:space="preserve"> </w:t>
      </w:r>
      <w:r w:rsidRPr="00B621B9">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Pr="00B621B9">
        <w:rPr>
          <w:lang w:val="fr-FR"/>
        </w:rPr>
        <w:t xml:space="preserve"> </w:t>
      </w:r>
      <w:r w:rsidRPr="00B621B9">
        <w:rPr>
          <w:b w:val="0"/>
          <w:sz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14:paraId="063EB44A" w14:textId="77777777" w:rsidR="007A6339" w:rsidRPr="00B621B9" w:rsidRDefault="007A6339" w:rsidP="00AC5B08">
      <w:pPr>
        <w:pStyle w:val="Heading1"/>
        <w:widowControl w:val="0"/>
        <w:ind w:left="360" w:hanging="360"/>
      </w:pPr>
      <w:r w:rsidRPr="00B621B9">
        <w:rPr>
          <w:rFonts w:eastAsia="SimSun"/>
          <w:sz w:val="20"/>
          <w:szCs w:val="20"/>
          <w:lang w:val="fr-FR"/>
        </w:rPr>
        <w:t xml:space="preserve">CHAMP D’APPLICATION DE LA LICENCE. </w:t>
      </w:r>
      <w:r w:rsidRPr="00B621B9">
        <w:rPr>
          <w:rFonts w:eastAsia="SimSun"/>
          <w:b w:val="0"/>
          <w:sz w:val="20"/>
          <w:szCs w:val="20"/>
          <w:lang w:val="fr-FR"/>
        </w:rPr>
        <w:t>Le logiciel n’est pas vendu mais concédé sous licence.</w:t>
      </w:r>
      <w:r w:rsidRPr="00B621B9">
        <w:rPr>
          <w:rFonts w:eastAsia="SimSun"/>
          <w:sz w:val="20"/>
          <w:szCs w:val="20"/>
          <w:lang w:val="fr-FR"/>
        </w:rPr>
        <w:t xml:space="preserve"> </w:t>
      </w:r>
      <w:r w:rsidRPr="00B621B9">
        <w:rPr>
          <w:rFonts w:eastAsia="SimSun"/>
          <w:b w:val="0"/>
          <w:sz w:val="20"/>
          <w:szCs w:val="20"/>
          <w:lang w:val="fr-FR"/>
        </w:rPr>
        <w:t>Le présent contrat vous confère certains droits d’utilisation du logiciel.</w:t>
      </w:r>
      <w:r w:rsidRPr="00B621B9">
        <w:rPr>
          <w:lang w:val="fr-FR"/>
        </w:rPr>
        <w:t xml:space="preserve"> </w:t>
      </w:r>
      <w:r w:rsidRPr="00B621B9">
        <w:rPr>
          <w:b w:val="0"/>
          <w:sz w:val="20"/>
          <w:lang w:val="fr-FR"/>
        </w:rPr>
        <w:t>Le Concédant et Microsoft se</w:t>
      </w:r>
      <w:r w:rsidR="00AC5B08" w:rsidRPr="00B621B9">
        <w:rPr>
          <w:b w:val="0"/>
          <w:sz w:val="20"/>
          <w:lang w:val="fr-FR"/>
        </w:rPr>
        <w:t> </w:t>
      </w:r>
      <w:r w:rsidRPr="00B621B9">
        <w:rPr>
          <w:b w:val="0"/>
          <w:sz w:val="20"/>
          <w:lang w:val="fr-FR"/>
        </w:rPr>
        <w:t>réservent tous les autres droits.</w:t>
      </w:r>
      <w:r w:rsidRPr="00B621B9">
        <w:rPr>
          <w:lang w:val="fr-FR"/>
        </w:rPr>
        <w:t xml:space="preserve"> </w:t>
      </w:r>
      <w:r w:rsidRPr="00B621B9">
        <w:rPr>
          <w:b w:val="0"/>
          <w:sz w:val="20"/>
          <w:lang w:val="fr-FR"/>
        </w:rPr>
        <w:t>Sauf si la loi en vigueur vous confère d’autres droits, nonobstant la présente limitation, vous n’êtes autorisé à utiliser le logiciel qu’en conformité avec les termes du</w:t>
      </w:r>
      <w:r w:rsidR="00AC5B08" w:rsidRPr="00B621B9">
        <w:rPr>
          <w:b w:val="0"/>
          <w:sz w:val="20"/>
          <w:lang w:val="fr-FR"/>
        </w:rPr>
        <w:t> </w:t>
      </w:r>
      <w:r w:rsidRPr="00B621B9">
        <w:rPr>
          <w:b w:val="0"/>
          <w:sz w:val="20"/>
          <w:lang w:val="fr-FR"/>
        </w:rPr>
        <w:t>présent contrat.</w:t>
      </w:r>
      <w:r w:rsidRPr="00B621B9">
        <w:rPr>
          <w:lang w:val="fr-FR"/>
        </w:rPr>
        <w:t xml:space="preserve"> </w:t>
      </w:r>
      <w:r w:rsidRPr="00B621B9">
        <w:rPr>
          <w:b w:val="0"/>
          <w:sz w:val="20"/>
          <w:lang w:val="fr-FR"/>
        </w:rPr>
        <w:t>À cette fin, vous devez vous conformer aux restrictions techniques contenues dans le logiciel qui vous permettent de l’utiliser d’une certaine façon.</w:t>
      </w:r>
      <w:r w:rsidRPr="00B621B9">
        <w:rPr>
          <w:lang w:val="fr-FR"/>
        </w:rPr>
        <w:t xml:space="preserve"> </w:t>
      </w:r>
      <w:r w:rsidRPr="00B621B9">
        <w:rPr>
          <w:b w:val="0"/>
          <w:sz w:val="20"/>
          <w:lang w:val="fr-FR"/>
        </w:rPr>
        <w:t>Vous n’êtes pas autorisé :</w:t>
      </w:r>
    </w:p>
    <w:p w14:paraId="063EB44B" w14:textId="77777777" w:rsidR="007A6339" w:rsidRPr="00B621B9" w:rsidRDefault="007A6339">
      <w:pPr>
        <w:pStyle w:val="Bullet2"/>
        <w:widowControl w:val="0"/>
        <w:rPr>
          <w:lang w:val="fr-FR"/>
        </w:rPr>
      </w:pPr>
      <w:r w:rsidRPr="00B621B9">
        <w:rPr>
          <w:sz w:val="20"/>
          <w:lang w:val="fr-FR"/>
        </w:rPr>
        <w:t>à contourner les restrictions techniques contenues dans le logiciel ;</w:t>
      </w:r>
    </w:p>
    <w:p w14:paraId="063EB44C" w14:textId="77777777" w:rsidR="007A6339" w:rsidRPr="00B621B9" w:rsidRDefault="007A6339" w:rsidP="00AC5B08">
      <w:pPr>
        <w:pStyle w:val="Bullet2"/>
        <w:widowControl w:val="0"/>
        <w:rPr>
          <w:lang w:val="fr-FR"/>
        </w:rPr>
      </w:pPr>
      <w:r w:rsidRPr="00B621B9">
        <w:rPr>
          <w:sz w:val="20"/>
          <w:lang w:val="fr-FR"/>
        </w:rPr>
        <w:t>à reconstituer la logique du logiciel, à le décompiler ou à le désassembler, sauf dans la mesure où ces opérations seraient expressément permises par la réglementation applicable nonobstant la</w:t>
      </w:r>
      <w:r w:rsidR="00AC5B08" w:rsidRPr="00B621B9">
        <w:rPr>
          <w:sz w:val="20"/>
          <w:lang w:val="fr-FR"/>
        </w:rPr>
        <w:t> </w:t>
      </w:r>
      <w:r w:rsidRPr="00B621B9">
        <w:rPr>
          <w:sz w:val="20"/>
          <w:lang w:val="fr-FR"/>
        </w:rPr>
        <w:t>présente limitation,</w:t>
      </w:r>
    </w:p>
    <w:p w14:paraId="063EB44D" w14:textId="77777777" w:rsidR="007A6339" w:rsidRPr="00B621B9" w:rsidRDefault="007A6339" w:rsidP="00AC5B08">
      <w:pPr>
        <w:pStyle w:val="Bullet2"/>
        <w:widowControl w:val="0"/>
        <w:rPr>
          <w:lang w:val="fr-FR"/>
        </w:rPr>
      </w:pPr>
      <w:r w:rsidRPr="00B621B9">
        <w:rPr>
          <w:sz w:val="20"/>
          <w:lang w:val="fr-FR"/>
        </w:rPr>
        <w:t>à effectuer plus de copies du logiciel que ce qui n’est autorisé dans le présent contrat ou par la</w:t>
      </w:r>
      <w:r w:rsidR="00AC5B08" w:rsidRPr="00B621B9">
        <w:rPr>
          <w:sz w:val="20"/>
          <w:lang w:val="fr-FR"/>
        </w:rPr>
        <w:t> </w:t>
      </w:r>
      <w:r w:rsidRPr="00B621B9">
        <w:rPr>
          <w:sz w:val="20"/>
          <w:lang w:val="fr-FR"/>
        </w:rPr>
        <w:t>réglementation applicable, nonobstant la présente limitation,</w:t>
      </w:r>
    </w:p>
    <w:p w14:paraId="063EB44E" w14:textId="77777777" w:rsidR="007A6339" w:rsidRPr="00B621B9" w:rsidRDefault="007A6339" w:rsidP="00AC5B08">
      <w:pPr>
        <w:pStyle w:val="Bullet2"/>
        <w:widowControl w:val="0"/>
        <w:rPr>
          <w:lang w:val="fr-FR"/>
        </w:rPr>
      </w:pPr>
      <w:r w:rsidRPr="00B621B9">
        <w:rPr>
          <w:sz w:val="20"/>
          <w:lang w:val="fr-FR"/>
        </w:rPr>
        <w:t>à publier le logiciel, y compris les interfaces de programmation d’application incluses dans le</w:t>
      </w:r>
      <w:r w:rsidR="00AC5B08" w:rsidRPr="00B621B9">
        <w:rPr>
          <w:sz w:val="20"/>
          <w:lang w:val="fr-FR"/>
        </w:rPr>
        <w:t> </w:t>
      </w:r>
      <w:r w:rsidRPr="00B621B9">
        <w:rPr>
          <w:sz w:val="20"/>
          <w:lang w:val="fr-FR"/>
        </w:rPr>
        <w:t>logiciel, en vue d’une reproduction par autrui ;</w:t>
      </w:r>
    </w:p>
    <w:p w14:paraId="063EB44F" w14:textId="77777777" w:rsidR="007A6339" w:rsidRPr="00B621B9" w:rsidRDefault="007A6339" w:rsidP="00AC5B08">
      <w:pPr>
        <w:pStyle w:val="Bullet2"/>
        <w:widowControl w:val="0"/>
        <w:rPr>
          <w:lang w:val="fr-FR"/>
        </w:rPr>
      </w:pPr>
      <w:r w:rsidRPr="00B621B9">
        <w:rPr>
          <w:sz w:val="20"/>
          <w:lang w:val="fr-FR"/>
        </w:rPr>
        <w:t>à partager ou distribuer de quelque autre manière les documents, le texte ou les images créés à</w:t>
      </w:r>
      <w:r w:rsidR="00AC5B08" w:rsidRPr="00B621B9">
        <w:rPr>
          <w:sz w:val="20"/>
          <w:lang w:val="fr-FR"/>
        </w:rPr>
        <w:t> </w:t>
      </w:r>
      <w:r w:rsidRPr="00B621B9">
        <w:rPr>
          <w:sz w:val="20"/>
          <w:lang w:val="fr-FR"/>
        </w:rPr>
        <w:t>l’aide des fonctionnalités de Services de Mappage de Données du logiciel ;</w:t>
      </w:r>
    </w:p>
    <w:p w14:paraId="063EB450" w14:textId="77777777" w:rsidR="007A6339" w:rsidRPr="00B621B9" w:rsidRDefault="007A6339">
      <w:pPr>
        <w:pStyle w:val="Bullet2"/>
        <w:widowControl w:val="0"/>
        <w:rPr>
          <w:lang w:val="fr-FR"/>
        </w:rPr>
      </w:pPr>
      <w:r w:rsidRPr="00B621B9">
        <w:rPr>
          <w:sz w:val="20"/>
          <w:lang w:val="fr-FR"/>
        </w:rPr>
        <w:t>louer ou prêter le logiciel ; ou</w:t>
      </w:r>
    </w:p>
    <w:p w14:paraId="063EB451" w14:textId="77777777" w:rsidR="007A6339" w:rsidRPr="00B621B9" w:rsidRDefault="007A6339">
      <w:pPr>
        <w:pStyle w:val="Bullet2"/>
        <w:widowControl w:val="0"/>
        <w:rPr>
          <w:lang w:val="fr-FR"/>
        </w:rPr>
      </w:pPr>
      <w:r w:rsidRPr="00B621B9">
        <w:rPr>
          <w:sz w:val="20"/>
          <w:lang w:val="fr-FR"/>
        </w:rPr>
        <w:t>utiliser le logiciel en association avec des services d’hébergement commercial.</w:t>
      </w:r>
    </w:p>
    <w:p w14:paraId="063EB452" w14:textId="77777777" w:rsidR="007A6339" w:rsidRPr="00B621B9" w:rsidRDefault="007A6339">
      <w:pPr>
        <w:pStyle w:val="Bullet2"/>
        <w:widowControl w:val="0"/>
        <w:numPr>
          <w:ilvl w:val="0"/>
          <w:numId w:val="0"/>
        </w:numPr>
        <w:ind w:left="357"/>
        <w:rPr>
          <w:lang w:val="fr-FR"/>
        </w:rPr>
      </w:pPr>
      <w:r w:rsidRPr="00B621B9">
        <w:rPr>
          <w:sz w:val="20"/>
          <w:lang w:val="fr-FR"/>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063EB453" w14:textId="77777777" w:rsidR="007A6339" w:rsidRPr="00B621B9" w:rsidRDefault="007A6339" w:rsidP="00AC5B08">
      <w:pPr>
        <w:pStyle w:val="Heading1"/>
        <w:widowControl w:val="0"/>
        <w:numPr>
          <w:ilvl w:val="0"/>
          <w:numId w:val="0"/>
        </w:numPr>
        <w:ind w:left="360" w:hanging="360"/>
        <w:rPr>
          <w:lang w:val="fr-FR"/>
        </w:rPr>
      </w:pPr>
      <w:r w:rsidRPr="00B621B9">
        <w:rPr>
          <w:rFonts w:eastAsia="SimSun"/>
          <w:sz w:val="20"/>
          <w:szCs w:val="20"/>
          <w:lang w:val="fr-FR"/>
        </w:rPr>
        <w:tab/>
      </w:r>
      <w:r w:rsidRPr="00B621B9">
        <w:rPr>
          <w:b w:val="0"/>
          <w:sz w:val="20"/>
          <w:lang w:val="fr-FR"/>
        </w:rPr>
        <w:t>Les droits d</w:t>
      </w:r>
      <w:r w:rsidR="00FD6549">
        <w:rPr>
          <w:b w:val="0"/>
          <w:sz w:val="20"/>
          <w:lang w:val="fr-FR"/>
        </w:rPr>
        <w:t>’</w:t>
      </w:r>
      <w:r w:rsidRPr="00B621B9">
        <w:rPr>
          <w:b w:val="0"/>
          <w:sz w:val="20"/>
          <w:lang w:val="fr-FR"/>
        </w:rPr>
        <w:t>accès au logiciel sur un dispositif quelconque ne vous autorisent pas à exploiter des brevets appartenant à Microsoft ou tous autres droits de propriété intellectuelle de Microsoft sur le</w:t>
      </w:r>
      <w:r w:rsidR="00AC5B08" w:rsidRPr="00B621B9">
        <w:rPr>
          <w:b w:val="0"/>
          <w:sz w:val="20"/>
          <w:lang w:val="fr-FR"/>
        </w:rPr>
        <w:t> </w:t>
      </w:r>
      <w:r w:rsidRPr="00B621B9">
        <w:rPr>
          <w:b w:val="0"/>
          <w:sz w:val="20"/>
          <w:lang w:val="fr-FR"/>
        </w:rPr>
        <w:t>logiciel ou tous dispositifs qui accèdent à ce dispositif.</w:t>
      </w:r>
    </w:p>
    <w:p w14:paraId="063EB454" w14:textId="77777777" w:rsidR="007A6339" w:rsidRPr="004946E9" w:rsidRDefault="007A6339">
      <w:pPr>
        <w:pStyle w:val="Heading1"/>
        <w:widowControl w:val="0"/>
        <w:ind w:left="360" w:hanging="360"/>
        <w:rPr>
          <w:lang w:val="fr-FR"/>
        </w:rPr>
      </w:pPr>
      <w:r w:rsidRPr="00B621B9">
        <w:rPr>
          <w:rFonts w:eastAsia="SimSun"/>
          <w:sz w:val="20"/>
          <w:szCs w:val="20"/>
          <w:lang w:val="fr-FR"/>
        </w:rPr>
        <w:t xml:space="preserve">COPIE DE SAUVEGARDE. </w:t>
      </w:r>
      <w:r w:rsidRPr="00B621B9">
        <w:rPr>
          <w:rFonts w:eastAsia="SimSun"/>
          <w:b w:val="0"/>
          <w:sz w:val="20"/>
          <w:szCs w:val="20"/>
          <w:lang w:val="fr-FR"/>
        </w:rPr>
        <w:t>Vous êtes autorisé à effectuer une (1) copie de sauvegarde du support du logiciel.</w:t>
      </w:r>
      <w:r w:rsidRPr="00B621B9">
        <w:rPr>
          <w:lang w:val="fr-FR"/>
        </w:rPr>
        <w:t xml:space="preserve"> </w:t>
      </w:r>
      <w:r w:rsidRPr="00B621B9">
        <w:rPr>
          <w:b w:val="0"/>
          <w:sz w:val="20"/>
          <w:lang w:val="fr-FR"/>
        </w:rPr>
        <w:t>Vous ne pouvez l’utiliser que dans le but de créer des instances du logiciel.</w:t>
      </w:r>
    </w:p>
    <w:p w14:paraId="063EB456" w14:textId="77777777" w:rsidR="007A6339" w:rsidRPr="00B621B9" w:rsidRDefault="007A6339">
      <w:pPr>
        <w:pStyle w:val="Heading1"/>
        <w:widowControl w:val="0"/>
        <w:ind w:left="360" w:hanging="360"/>
        <w:rPr>
          <w:lang w:val="fr-FR"/>
        </w:rPr>
      </w:pPr>
      <w:r w:rsidRPr="00B621B9">
        <w:rPr>
          <w:rFonts w:eastAsia="SimSun"/>
          <w:sz w:val="20"/>
          <w:szCs w:val="20"/>
          <w:lang w:val="fr-FR"/>
        </w:rPr>
        <w:t>DOCUMENTATION.</w:t>
      </w:r>
      <w:r w:rsidRPr="00B621B9">
        <w:rPr>
          <w:lang w:val="fr-FR"/>
        </w:rPr>
        <w:t xml:space="preserve"> </w:t>
      </w:r>
      <w:r w:rsidRPr="00B621B9">
        <w:rPr>
          <w:b w:val="0"/>
          <w:sz w:val="20"/>
          <w:lang w:val="fr-FR"/>
        </w:rPr>
        <w:t>Tout utilisateur disposant d’un accès valable à votre ordinateur ou à votre réseau interne est autorisé à copier et à utiliser la documentation à titre de référence et à des fins internes.</w:t>
      </w:r>
    </w:p>
    <w:p w14:paraId="063EB457" w14:textId="77777777" w:rsidR="007A6339" w:rsidRPr="00B621B9" w:rsidRDefault="007A6339">
      <w:pPr>
        <w:pStyle w:val="Heading1"/>
        <w:widowControl w:val="0"/>
        <w:ind w:left="360" w:hanging="360"/>
        <w:rPr>
          <w:lang w:val="fr-FR"/>
        </w:rPr>
      </w:pPr>
      <w:r w:rsidRPr="00B621B9">
        <w:rPr>
          <w:rFonts w:eastAsia="SimSun"/>
          <w:sz w:val="20"/>
          <w:szCs w:val="20"/>
          <w:lang w:val="fr-FR"/>
        </w:rPr>
        <w:t>LOGICIEL EN REVENTE INTERDITE (« Not for Resale » ou « NFR »).</w:t>
      </w:r>
      <w:r w:rsidRPr="00B621B9">
        <w:rPr>
          <w:lang w:val="fr-FR"/>
        </w:rPr>
        <w:t xml:space="preserve"> </w:t>
      </w:r>
      <w:r w:rsidRPr="00B621B9">
        <w:rPr>
          <w:b w:val="0"/>
          <w:sz w:val="20"/>
          <w:lang w:val="fr-FR"/>
        </w:rPr>
        <w:t>Vous n’êtes pas autorisé à vendre un logiciel portant la mention de revente interdite (« Not for Resale » ou « NFR »).</w:t>
      </w:r>
      <w:r w:rsidRPr="00B621B9">
        <w:rPr>
          <w:lang w:val="fr-FR"/>
        </w:rPr>
        <w:t xml:space="preserve"> </w:t>
      </w:r>
    </w:p>
    <w:p w14:paraId="063EB458" w14:textId="77777777" w:rsidR="007A6339" w:rsidRPr="00B621B9" w:rsidRDefault="007A6339" w:rsidP="00AC5B08">
      <w:pPr>
        <w:pStyle w:val="Heading1"/>
        <w:widowControl w:val="0"/>
        <w:ind w:left="360" w:hanging="360"/>
        <w:rPr>
          <w:lang w:val="fr-FR"/>
        </w:rPr>
      </w:pPr>
      <w:r w:rsidRPr="00B621B9">
        <w:rPr>
          <w:rFonts w:eastAsia="SimSun"/>
          <w:sz w:val="20"/>
          <w:szCs w:val="20"/>
          <w:lang w:val="fr-FR"/>
        </w:rPr>
        <w:t>LOGICIEL EN VERSION ÉDUCATION (« Academic Edition » ou « AE »).</w:t>
      </w:r>
      <w:r w:rsidRPr="00B621B9">
        <w:rPr>
          <w:lang w:val="fr-FR"/>
        </w:rPr>
        <w:t xml:space="preserve"> </w:t>
      </w:r>
      <w:r w:rsidRPr="00B621B9">
        <w:rPr>
          <w:b w:val="0"/>
          <w:sz w:val="20"/>
          <w:lang w:val="fr-FR"/>
        </w:rPr>
        <w:t>Pour utiliser un</w:t>
      </w:r>
      <w:r w:rsidR="00AC5B08" w:rsidRPr="00B621B9">
        <w:rPr>
          <w:b w:val="0"/>
          <w:sz w:val="20"/>
          <w:lang w:val="fr-FR"/>
        </w:rPr>
        <w:t> </w:t>
      </w:r>
      <w:r w:rsidRPr="00B621B9">
        <w:rPr>
          <w:b w:val="0"/>
          <w:sz w:val="20"/>
          <w:lang w:val="fr-FR"/>
        </w:rPr>
        <w:t>logiciel portant la mention de « Version Éducation » (« Academic Edition » ou « AE »), vous devez avoir la qualité d’« Utilisateur Éducation Autorisé » (« Qualified Educational User »). Pour savoir si</w:t>
      </w:r>
      <w:r w:rsidR="00AC5B08" w:rsidRPr="00B621B9">
        <w:rPr>
          <w:b w:val="0"/>
          <w:sz w:val="20"/>
          <w:lang w:val="fr-FR"/>
        </w:rPr>
        <w:t> </w:t>
      </w:r>
      <w:r w:rsidRPr="00B621B9">
        <w:rPr>
          <w:b w:val="0"/>
          <w:sz w:val="20"/>
          <w:lang w:val="fr-FR"/>
        </w:rPr>
        <w:t>vous avez cette qualité, rendez-vous sur le site www.microsoft.com/education ou contactez l’affilié Microsoft qui dessert votre pays.</w:t>
      </w:r>
    </w:p>
    <w:p w14:paraId="063EB45A" w14:textId="3C705AA8" w:rsidR="007A6339" w:rsidRPr="00B621B9" w:rsidRDefault="007A6339" w:rsidP="00AC5B08">
      <w:pPr>
        <w:pStyle w:val="Heading1"/>
        <w:widowControl w:val="0"/>
        <w:ind w:left="360" w:hanging="360"/>
        <w:rPr>
          <w:lang w:val="fr-FR"/>
        </w:rPr>
      </w:pPr>
      <w:r w:rsidRPr="00B621B9">
        <w:rPr>
          <w:sz w:val="20"/>
          <w:lang w:val="fr-FR"/>
        </w:rPr>
        <w:t>TRANSFERT À UN TIERS.</w:t>
      </w:r>
      <w:r w:rsidRPr="00B621B9">
        <w:rPr>
          <w:lang w:val="fr-FR"/>
        </w:rPr>
        <w:t xml:space="preserve"> </w:t>
      </w:r>
      <w:r w:rsidRPr="00B621B9">
        <w:rPr>
          <w:b w:val="0"/>
          <w:sz w:val="20"/>
          <w:lang w:val="fr-FR"/>
        </w:rPr>
        <w:t>L’utilisateur initial du logiciel est autorisé à le transférer, ainsi que le</w:t>
      </w:r>
      <w:r w:rsidR="00AC5B08" w:rsidRPr="00B621B9">
        <w:rPr>
          <w:b w:val="0"/>
          <w:sz w:val="20"/>
          <w:lang w:val="fr-FR"/>
        </w:rPr>
        <w:t> </w:t>
      </w:r>
      <w:r w:rsidRPr="00B621B9">
        <w:rPr>
          <w:b w:val="0"/>
          <w:sz w:val="20"/>
          <w:lang w:val="fr-FR"/>
        </w:rPr>
        <w:t>présent contrat directement à un autre utilisateur final dans le cadre d’un transfert de l’application clé en main du logiciel intégré ou de la suite d’applications (la « Solution Unifiée ») qui vous est livrée par le ou pour le compte du Concédant de licence uniquement dans le cadre de la Solution Unifiée.</w:t>
      </w:r>
      <w:r w:rsidRPr="00B621B9">
        <w:rPr>
          <w:lang w:val="fr-FR"/>
        </w:rPr>
        <w:t xml:space="preserve"> </w:t>
      </w:r>
      <w:r w:rsidRPr="00B621B9">
        <w:rPr>
          <w:b w:val="0"/>
          <w:sz w:val="20"/>
          <w:lang w:val="fr-FR"/>
        </w:rPr>
        <w:t>Avant le transfert, cet utilisateur final doit accepter que ce contrat régisse le transfert et l’utilisation du logiciel.</w:t>
      </w:r>
      <w:r w:rsidRPr="00B621B9">
        <w:rPr>
          <w:lang w:val="fr-FR"/>
        </w:rPr>
        <w:t xml:space="preserve"> </w:t>
      </w:r>
      <w:r w:rsidRPr="00B621B9">
        <w:rPr>
          <w:b w:val="0"/>
          <w:sz w:val="20"/>
          <w:lang w:val="fr-FR"/>
        </w:rPr>
        <w:t>Le premier utilisateur ne peut conserver aucune instance du logiciel, sauf s’il conserve également une autre licence du logiciel.</w:t>
      </w:r>
    </w:p>
    <w:p w14:paraId="063EB45B" w14:textId="77777777" w:rsidR="007A6339" w:rsidRPr="00B621B9" w:rsidRDefault="007A6339" w:rsidP="00AC5B08">
      <w:pPr>
        <w:pStyle w:val="Heading1"/>
        <w:widowControl w:val="0"/>
        <w:ind w:left="360" w:hanging="360"/>
        <w:rPr>
          <w:lang w:val="fr-FR"/>
        </w:rPr>
      </w:pPr>
      <w:r w:rsidRPr="00B621B9">
        <w:rPr>
          <w:rFonts w:eastAsia="SimSun"/>
          <w:sz w:val="20"/>
          <w:szCs w:val="20"/>
          <w:lang w:val="fr-FR"/>
        </w:rPr>
        <w:t xml:space="preserve">RESTRICTIONS À L’EXPORTATION. </w:t>
      </w:r>
      <w:r w:rsidRPr="00B621B9">
        <w:rPr>
          <w:rFonts w:eastAsia="SimSun"/>
          <w:b w:val="0"/>
          <w:sz w:val="20"/>
          <w:szCs w:val="20"/>
          <w:lang w:val="fr-FR"/>
        </w:rPr>
        <w:t>Le logiciel est soumis à la réglementation américaine en</w:t>
      </w:r>
      <w:r w:rsidR="00AC5B08" w:rsidRPr="00B621B9">
        <w:rPr>
          <w:rFonts w:eastAsia="SimSun"/>
          <w:b w:val="0"/>
          <w:sz w:val="20"/>
          <w:szCs w:val="20"/>
          <w:lang w:val="fr-FR"/>
        </w:rPr>
        <w:t> </w:t>
      </w:r>
      <w:r w:rsidRPr="00B621B9">
        <w:rPr>
          <w:rFonts w:eastAsia="SimSun"/>
          <w:b w:val="0"/>
          <w:sz w:val="20"/>
          <w:szCs w:val="20"/>
          <w:lang w:val="fr-FR"/>
        </w:rPr>
        <w:t>matière d’exportation.</w:t>
      </w:r>
      <w:r w:rsidRPr="00B621B9">
        <w:rPr>
          <w:rFonts w:eastAsia="SimSun"/>
          <w:sz w:val="20"/>
          <w:szCs w:val="20"/>
          <w:lang w:val="fr-FR"/>
        </w:rPr>
        <w:t xml:space="preserve"> </w:t>
      </w:r>
      <w:r w:rsidRPr="00B621B9">
        <w:rPr>
          <w:rFonts w:eastAsia="SimSun"/>
          <w:b w:val="0"/>
          <w:sz w:val="20"/>
          <w:szCs w:val="20"/>
          <w:lang w:val="fr-FR"/>
        </w:rPr>
        <w:t>Vous devez vous conformer à toutes les lois et réglementations nationales et internationales en matière d’exportation concernant le logiciel.</w:t>
      </w:r>
      <w:r w:rsidRPr="00B621B9">
        <w:rPr>
          <w:rFonts w:eastAsia="SimSun"/>
          <w:sz w:val="20"/>
          <w:szCs w:val="20"/>
          <w:lang w:val="fr-FR"/>
        </w:rPr>
        <w:t xml:space="preserve"> </w:t>
      </w:r>
      <w:r w:rsidRPr="00B621B9">
        <w:rPr>
          <w:rFonts w:eastAsia="SimSun"/>
          <w:b w:val="0"/>
          <w:sz w:val="20"/>
          <w:szCs w:val="20"/>
          <w:lang w:val="fr-FR"/>
        </w:rPr>
        <w:t>Ces lois comportent des restrictions sur les pays destinataires, les utilisateurs finals et les utilisations finales.</w:t>
      </w:r>
      <w:r w:rsidRPr="00B621B9">
        <w:rPr>
          <w:lang w:val="fr-FR"/>
        </w:rPr>
        <w:t xml:space="preserve"> </w:t>
      </w:r>
      <w:r w:rsidRPr="00B621B9">
        <w:rPr>
          <w:b w:val="0"/>
          <w:sz w:val="20"/>
          <w:lang w:val="fr-FR"/>
        </w:rPr>
        <w:t xml:space="preserve">Des informations supplémentaires sont disponibles sur le site Internet </w:t>
      </w:r>
      <w:r w:rsidRPr="00B621B9">
        <w:rPr>
          <w:rStyle w:val="Hyperlink"/>
          <w:rFonts w:cs="Tahoma"/>
          <w:b w:val="0"/>
          <w:sz w:val="20"/>
          <w:lang w:val="fr-FR"/>
        </w:rPr>
        <w:t>www.microsoft.com/exporting</w:t>
      </w:r>
      <w:r w:rsidRPr="00B621B9">
        <w:rPr>
          <w:b w:val="0"/>
          <w:sz w:val="20"/>
          <w:lang w:val="fr-FR"/>
        </w:rPr>
        <w:t xml:space="preserve"> (en anglais).</w:t>
      </w:r>
    </w:p>
    <w:p w14:paraId="063EB45C" w14:textId="77777777" w:rsidR="007A6339" w:rsidRPr="00B621B9" w:rsidRDefault="007A6339">
      <w:pPr>
        <w:pStyle w:val="Heading1"/>
        <w:widowControl w:val="0"/>
        <w:ind w:left="360" w:hanging="360"/>
        <w:rPr>
          <w:lang w:val="fr-FR"/>
        </w:rPr>
      </w:pPr>
      <w:r w:rsidRPr="00B621B9">
        <w:rPr>
          <w:rFonts w:eastAsia="SimSun"/>
          <w:sz w:val="20"/>
          <w:szCs w:val="20"/>
          <w:lang w:val="fr-FR"/>
        </w:rPr>
        <w:t>INTÉGRALITÉ DES ACCORDS.</w:t>
      </w:r>
      <w:r w:rsidRPr="00B621B9">
        <w:rPr>
          <w:lang w:val="fr-FR"/>
        </w:rPr>
        <w:t xml:space="preserve"> </w:t>
      </w:r>
      <w:r w:rsidRPr="00B621B9">
        <w:rPr>
          <w:b w:val="0"/>
          <w:sz w:val="20"/>
          <w:lang w:val="fr-FR"/>
        </w:rPr>
        <w:t>Le présent contrat ainsi que les termes concernant les suppléments, les mises à jour et les services Internet que vous utilisez constituent l’intégralité des accords en ce qui concerne le logiciel.</w:t>
      </w:r>
    </w:p>
    <w:p w14:paraId="063EB45D" w14:textId="77777777" w:rsidR="007A6339" w:rsidRPr="00B621B9" w:rsidRDefault="007A6339">
      <w:pPr>
        <w:pStyle w:val="Heading1"/>
        <w:widowControl w:val="0"/>
        <w:ind w:left="360" w:hanging="360"/>
        <w:rPr>
          <w:lang w:val="fr-FR"/>
        </w:rPr>
      </w:pPr>
      <w:r w:rsidRPr="00B621B9">
        <w:rPr>
          <w:rFonts w:eastAsia="SimSun"/>
          <w:sz w:val="20"/>
          <w:szCs w:val="20"/>
          <w:lang w:val="fr-FR"/>
        </w:rPr>
        <w:t xml:space="preserve">EFFET JURIDIQUE. </w:t>
      </w:r>
      <w:r w:rsidRPr="00B621B9">
        <w:rPr>
          <w:rFonts w:eastAsia="SimSun"/>
          <w:b w:val="0"/>
          <w:sz w:val="20"/>
          <w:szCs w:val="20"/>
          <w:lang w:val="fr-FR"/>
        </w:rPr>
        <w:t>Le présent contrat décrit certains droits légaux.</w:t>
      </w:r>
      <w:r w:rsidRPr="00B621B9">
        <w:rPr>
          <w:rFonts w:eastAsia="SimSun"/>
          <w:sz w:val="20"/>
          <w:szCs w:val="20"/>
          <w:lang w:val="fr-FR"/>
        </w:rPr>
        <w:t xml:space="preserve"> </w:t>
      </w:r>
      <w:r w:rsidRPr="00B621B9">
        <w:rPr>
          <w:rFonts w:eastAsia="SimSun"/>
          <w:b w:val="0"/>
          <w:sz w:val="20"/>
          <w:szCs w:val="20"/>
          <w:lang w:val="fr-FR"/>
        </w:rPr>
        <w:t>Vous pouvez bénéficier d’autres droits prévus par les lois de votre État ou pays.</w:t>
      </w:r>
      <w:r w:rsidRPr="00B621B9">
        <w:rPr>
          <w:lang w:val="fr-FR"/>
        </w:rPr>
        <w:t xml:space="preserve"> </w:t>
      </w:r>
      <w:r w:rsidRPr="00B621B9">
        <w:rPr>
          <w:b w:val="0"/>
          <w:sz w:val="20"/>
          <w:lang w:val="fr-FR"/>
        </w:rPr>
        <w:t>Vous pouvez également bénéficier de certains droits vis-à-vis du Concédant auprès duquel vous avez acquis le logiciel.</w:t>
      </w:r>
      <w:r w:rsidRPr="00B621B9">
        <w:rPr>
          <w:lang w:val="fr-FR"/>
        </w:rPr>
        <w:t xml:space="preserve"> </w:t>
      </w:r>
      <w:r w:rsidRPr="00B621B9">
        <w:rPr>
          <w:b w:val="0"/>
          <w:sz w:val="20"/>
          <w:lang w:val="fr-FR"/>
        </w:rPr>
        <w:t>Le présent contrat ne modifie pas les droits que vous confèrent les lois de votre État ou pays si celles-ci ne le permettent pas.</w:t>
      </w:r>
    </w:p>
    <w:p w14:paraId="063EB45E" w14:textId="77777777" w:rsidR="007A6339" w:rsidRPr="00B621B9" w:rsidRDefault="007A6339">
      <w:pPr>
        <w:pStyle w:val="Heading1"/>
        <w:widowControl w:val="0"/>
        <w:ind w:left="360" w:hanging="360"/>
        <w:rPr>
          <w:lang w:val="fr-FR"/>
        </w:rPr>
      </w:pPr>
      <w:r w:rsidRPr="00B621B9">
        <w:rPr>
          <w:sz w:val="20"/>
          <w:szCs w:val="20"/>
          <w:lang w:val="fr-FR"/>
        </w:rPr>
        <w:t>ABSENCE DE TOLÉRANCE AUX PANNES.</w:t>
      </w:r>
      <w:r w:rsidR="000469C2" w:rsidRPr="00B621B9">
        <w:rPr>
          <w:sz w:val="20"/>
          <w:szCs w:val="20"/>
          <w:lang w:val="fr-FR"/>
        </w:rPr>
        <w:t xml:space="preserve"> </w:t>
      </w:r>
      <w:r w:rsidRPr="00B621B9">
        <w:rPr>
          <w:sz w:val="20"/>
          <w:szCs w:val="20"/>
          <w:lang w:val="fr-FR"/>
        </w:rPr>
        <w:t>CE LOGICIEL N’EST PAS TOLÉRANT AUX PANNES.</w:t>
      </w:r>
      <w:r w:rsidR="000469C2" w:rsidRPr="00B621B9">
        <w:rPr>
          <w:lang w:val="fr-FR"/>
        </w:rPr>
        <w:t xml:space="preserve"> </w:t>
      </w:r>
      <w:r w:rsidRPr="00B621B9">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063EB45F" w14:textId="77777777" w:rsidR="007A6339" w:rsidRPr="00B621B9" w:rsidRDefault="007A6339" w:rsidP="00AC5B08">
      <w:pPr>
        <w:pStyle w:val="Heading1"/>
        <w:widowControl w:val="0"/>
        <w:ind w:left="360" w:hanging="360"/>
        <w:rPr>
          <w:lang w:val="fr-FR"/>
        </w:rPr>
      </w:pPr>
      <w:r w:rsidRPr="00B621B9">
        <w:rPr>
          <w:sz w:val="20"/>
          <w:szCs w:val="20"/>
          <w:lang w:val="fr-FR"/>
        </w:rPr>
        <w:t>EXCLUSION DE GARANTIE PAR MICROSOFT.</w:t>
      </w:r>
      <w:r w:rsidR="000469C2" w:rsidRPr="00B621B9">
        <w:rPr>
          <w:lang w:val="fr-FR"/>
        </w:rPr>
        <w:t xml:space="preserve"> </w:t>
      </w:r>
      <w:r w:rsidRPr="00B621B9">
        <w:rPr>
          <w:sz w:val="20"/>
          <w:lang w:val="fr-FR"/>
        </w:rPr>
        <w:t>DANS TOUTE LA MESURE PERMISE PAR LA</w:t>
      </w:r>
      <w:r w:rsidR="00AC5B08" w:rsidRPr="00B621B9">
        <w:rPr>
          <w:sz w:val="20"/>
          <w:lang w:val="fr-FR"/>
        </w:rPr>
        <w:t> </w:t>
      </w:r>
      <w:r w:rsidRPr="00B621B9">
        <w:rPr>
          <w:sz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063EB460" w14:textId="77777777" w:rsidR="007A6339" w:rsidRPr="00EF1A37" w:rsidRDefault="007A6339" w:rsidP="00DA3CA1">
      <w:pPr>
        <w:pStyle w:val="Heading1"/>
        <w:widowControl w:val="0"/>
        <w:ind w:left="360" w:hanging="360"/>
        <w:rPr>
          <w:lang w:val="fr-FR"/>
        </w:rPr>
      </w:pPr>
      <w:r w:rsidRPr="00B621B9">
        <w:rPr>
          <w:sz w:val="20"/>
          <w:szCs w:val="20"/>
          <w:lang w:val="fr-FR"/>
        </w:rPr>
        <w:t>EXCLUSION DE RESPONSABILITÉ DE MICROSOFT POUR CERTAINS DOMMAGES.</w:t>
      </w:r>
      <w:r w:rsidR="000469C2" w:rsidRPr="00B621B9">
        <w:rPr>
          <w:sz w:val="20"/>
          <w:szCs w:val="20"/>
          <w:lang w:val="fr-FR"/>
        </w:rPr>
        <w:t xml:space="preserve"> </w:t>
      </w:r>
      <w:r w:rsidRPr="00B621B9">
        <w:rPr>
          <w:sz w:val="20"/>
          <w:szCs w:val="20"/>
          <w:lang w:val="fr-FR"/>
        </w:rPr>
        <w:t>DANS TOUTE LA MESURE PERMISE PAR LA RÉGLEMENTATION APPLICABLE, MICROSOFT NE</w:t>
      </w:r>
      <w:r w:rsidR="00AC5B08" w:rsidRPr="00B621B9">
        <w:rPr>
          <w:sz w:val="20"/>
          <w:szCs w:val="20"/>
          <w:lang w:val="fr-FR"/>
        </w:rPr>
        <w:t> </w:t>
      </w:r>
      <w:r w:rsidRPr="00B621B9">
        <w:rPr>
          <w:sz w:val="20"/>
          <w:szCs w:val="20"/>
          <w:lang w:val="fr-FR"/>
        </w:rPr>
        <w:t>POURRA EN AUCUN CAS ÊTRE TENUE RESPONSABLE DE TOUT DOMMAGE ACCESSOIRE, SPÉCIAL, INDIRECT OU INCIDENT RÉSULTANT DE OU LIÉ À</w:t>
      </w:r>
      <w:r w:rsidR="00AC5B08" w:rsidRPr="00B621B9">
        <w:rPr>
          <w:sz w:val="20"/>
          <w:szCs w:val="20"/>
          <w:lang w:val="fr-FR"/>
        </w:rPr>
        <w:t> </w:t>
      </w:r>
      <w:r w:rsidRPr="00B621B9">
        <w:rPr>
          <w:sz w:val="20"/>
          <w:szCs w:val="20"/>
          <w:lang w:val="fr-FR"/>
        </w:rPr>
        <w:t>L’UTILISATION OU AU FONCTIONNEMENT DU LOGICIEL OU DE L’APPLICATION OU</w:t>
      </w:r>
      <w:r w:rsidR="00AC5B08" w:rsidRPr="00B621B9">
        <w:rPr>
          <w:sz w:val="20"/>
          <w:szCs w:val="20"/>
          <w:lang w:val="fr-FR"/>
        </w:rPr>
        <w:t> </w:t>
      </w:r>
      <w:r w:rsidRPr="00B621B9">
        <w:rPr>
          <w:sz w:val="20"/>
          <w:szCs w:val="20"/>
          <w:lang w:val="fr-FR"/>
        </w:rPr>
        <w:t>DE</w:t>
      </w:r>
      <w:r w:rsidR="00AC5B08" w:rsidRPr="00B621B9">
        <w:rPr>
          <w:sz w:val="20"/>
          <w:szCs w:val="20"/>
          <w:lang w:val="fr-FR"/>
        </w:rPr>
        <w:t> </w:t>
      </w:r>
      <w:r w:rsidRPr="00B621B9">
        <w:rPr>
          <w:sz w:val="20"/>
          <w:szCs w:val="20"/>
          <w:lang w:val="fr-FR"/>
        </w:rPr>
        <w:t>LA SUITE D’APPLICATIONS AVEC LAQUELLE VOUS AVEZ ACQUIS LE LOGICIEL, Y</w:t>
      </w:r>
      <w:r w:rsidR="00AC5B08" w:rsidRPr="00B621B9">
        <w:rPr>
          <w:sz w:val="20"/>
          <w:szCs w:val="20"/>
          <w:lang w:val="fr-FR"/>
        </w:rPr>
        <w:t> </w:t>
      </w:r>
      <w:r w:rsidRPr="00B621B9">
        <w:rPr>
          <w:sz w:val="20"/>
          <w:szCs w:val="20"/>
          <w:lang w:val="fr-FR"/>
        </w:rPr>
        <w:t>COMPRIS, NOTAMMENT, LES SANCTIONS IMPOSÉES PAR LE GOUVERNEMENT.</w:t>
      </w:r>
      <w:r w:rsidR="000469C2" w:rsidRPr="00B621B9">
        <w:rPr>
          <w:sz w:val="20"/>
          <w:szCs w:val="20"/>
          <w:lang w:val="fr-FR"/>
        </w:rPr>
        <w:t xml:space="preserve"> </w:t>
      </w:r>
      <w:r w:rsidRPr="00B621B9">
        <w:rPr>
          <w:sz w:val="20"/>
          <w:szCs w:val="20"/>
          <w:lang w:val="fr-FR"/>
        </w:rPr>
        <w:t>CETTE</w:t>
      </w:r>
      <w:r w:rsidR="00DA3CA1">
        <w:rPr>
          <w:sz w:val="20"/>
          <w:szCs w:val="20"/>
          <w:lang w:val="fr-FR"/>
        </w:rPr>
        <w:t> </w:t>
      </w:r>
      <w:r w:rsidRPr="00B621B9">
        <w:rPr>
          <w:sz w:val="20"/>
          <w:szCs w:val="20"/>
          <w:lang w:val="fr-FR"/>
        </w:rPr>
        <w:t>LIMITATION SERA APPLICABLE QUAND BIEN MÊME UN QUELCONQUE RECOURS NE</w:t>
      </w:r>
      <w:r w:rsidR="00AC5B08" w:rsidRPr="00B621B9">
        <w:rPr>
          <w:sz w:val="20"/>
          <w:szCs w:val="20"/>
          <w:lang w:val="fr-FR"/>
        </w:rPr>
        <w:t> </w:t>
      </w:r>
      <w:r w:rsidRPr="00B621B9">
        <w:rPr>
          <w:sz w:val="20"/>
          <w:szCs w:val="20"/>
          <w:lang w:val="fr-FR"/>
        </w:rPr>
        <w:t>PRODUIRAIT PAS D’EFFET.</w:t>
      </w:r>
      <w:r w:rsidR="000469C2" w:rsidRPr="00B621B9">
        <w:rPr>
          <w:lang w:val="fr-FR"/>
        </w:rPr>
        <w:t xml:space="preserve"> </w:t>
      </w:r>
      <w:r w:rsidRPr="00B621B9">
        <w:rPr>
          <w:sz w:val="20"/>
          <w:lang w:val="fr-FR"/>
        </w:rPr>
        <w:t>MICROSOFT NE SERA EN AUCUN CAS RESPONSABLE DE</w:t>
      </w:r>
      <w:r w:rsidR="00AC5B08" w:rsidRPr="00B621B9">
        <w:rPr>
          <w:sz w:val="20"/>
          <w:lang w:val="fr-FR"/>
        </w:rPr>
        <w:t> </w:t>
      </w:r>
      <w:r w:rsidRPr="00B621B9">
        <w:rPr>
          <w:sz w:val="20"/>
          <w:lang w:val="fr-FR"/>
        </w:rPr>
        <w:t>TOUT MONTANT SUPÉRIEUR À DEUX CENT CINQUANTE DOLLARS US (250,00 $ US).</w:t>
      </w:r>
    </w:p>
    <w:p w14:paraId="6379BA4D" w14:textId="77777777" w:rsidR="00EF1A37" w:rsidRPr="000061AF" w:rsidRDefault="00EF1A37" w:rsidP="00EF1A37">
      <w:pPr>
        <w:pStyle w:val="Heading1"/>
        <w:widowControl w:val="0"/>
        <w:ind w:left="360" w:hanging="360"/>
        <w:rPr>
          <w:rFonts w:eastAsia="SimSun"/>
          <w:bCs w:val="0"/>
          <w:sz w:val="20"/>
          <w:szCs w:val="20"/>
          <w:lang w:val="fr-FR"/>
        </w:rPr>
      </w:pPr>
      <w:r>
        <w:rPr>
          <w:sz w:val="20"/>
          <w:szCs w:val="20"/>
          <w:lang w:val="fr-FR"/>
        </w:rPr>
        <w:t>POUR L’AUSTRALIE UNIQUEMENT.</w:t>
      </w:r>
      <w:r w:rsidRPr="000061AF">
        <w:rPr>
          <w:rFonts w:eastAsia="SimSun"/>
          <w:bCs w:val="0"/>
          <w:sz w:val="20"/>
          <w:szCs w:val="20"/>
          <w:lang w:val="fr-FR"/>
        </w:rPr>
        <w:t xml:space="preserve"> </w:t>
      </w:r>
      <w:r>
        <w:rPr>
          <w:sz w:val="20"/>
          <w:szCs w:val="20"/>
          <w:lang w:val="fr-FR"/>
        </w:rPr>
        <w:t>La « Garantie Limitée » fait référence à la garantie expresse accordée par Microsoft.</w:t>
      </w:r>
      <w:r w:rsidRPr="000061AF">
        <w:rPr>
          <w:rFonts w:eastAsia="SimSun"/>
          <w:bCs w:val="0"/>
          <w:sz w:val="20"/>
          <w:szCs w:val="20"/>
          <w:lang w:val="fr-FR"/>
        </w:rPr>
        <w:t xml:space="preserve"> </w:t>
      </w:r>
      <w:r>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14:paraId="4FED0CE4" w14:textId="77777777" w:rsidR="00EF1A37" w:rsidRDefault="00EF1A37" w:rsidP="00EF1A37">
      <w:pPr>
        <w:pStyle w:val="Heading1"/>
        <w:widowControl w:val="0"/>
        <w:numPr>
          <w:ilvl w:val="0"/>
          <w:numId w:val="0"/>
        </w:numPr>
        <w:tabs>
          <w:tab w:val="left" w:pos="720"/>
        </w:tabs>
        <w:ind w:left="357"/>
        <w:rPr>
          <w:sz w:val="20"/>
          <w:szCs w:val="20"/>
          <w:lang w:val="fr-FR"/>
        </w:rPr>
      </w:pPr>
      <w:r>
        <w:rPr>
          <w:sz w:val="20"/>
          <w:szCs w:val="20"/>
          <w:lang w:val="fr-FR"/>
        </w:rPr>
        <w:t>Si la loi australienne sur la consommation s’applique à votre achat, ce qui suit vous concerne :</w:t>
      </w:r>
      <w:r w:rsidRPr="000061AF">
        <w:rPr>
          <w:rFonts w:eastAsia="SimSun"/>
          <w:bCs w:val="0"/>
          <w:sz w:val="20"/>
          <w:szCs w:val="20"/>
          <w:lang w:val="fr-FR"/>
        </w:rPr>
        <w:t xml:space="preserve"> </w:t>
      </w:r>
      <w:r>
        <w:rPr>
          <w:sz w:val="20"/>
          <w:szCs w:val="20"/>
          <w:lang w:val="fr-FR"/>
        </w:rPr>
        <w:t>nos biens sont accompagnés de garanties ne pouvant être exclues en vertu de la loi australienne sur la consommation.</w:t>
      </w:r>
      <w:r w:rsidRPr="000061AF">
        <w:rPr>
          <w:rFonts w:eastAsia="SimSun"/>
          <w:bCs w:val="0"/>
          <w:sz w:val="20"/>
          <w:szCs w:val="20"/>
          <w:lang w:val="fr-FR"/>
        </w:rPr>
        <w:t xml:space="preserve"> </w:t>
      </w:r>
      <w:r>
        <w:rPr>
          <w:sz w:val="20"/>
          <w:szCs w:val="20"/>
          <w:lang w:val="fr-FR"/>
        </w:rPr>
        <w:t>Vous pouvez prétendre à un échange ou à un remboursement pour tout défaut majeur et à une indemnisation en cas de perte ou dommage raisonnablement prévisible.</w:t>
      </w:r>
      <w:r w:rsidRPr="000061AF">
        <w:rPr>
          <w:rFonts w:eastAsia="SimSun"/>
          <w:bCs w:val="0"/>
          <w:sz w:val="20"/>
          <w:szCs w:val="20"/>
          <w:lang w:val="fr-FR"/>
        </w:rPr>
        <w:t xml:space="preserve"> </w:t>
      </w:r>
      <w:r>
        <w:rPr>
          <w:sz w:val="20"/>
          <w:szCs w:val="20"/>
          <w:lang w:val="fr-FR"/>
        </w:rPr>
        <w:t>Vous pouvez également prétendre à la réparation ou à l’échange des biens si ces derniers ne sont pas d’une qualité acceptable et que le défaut n’entraîne pas un dysfonctionnement majeur.</w:t>
      </w:r>
    </w:p>
    <w:p w14:paraId="4E0C0E5E" w14:textId="77777777" w:rsidR="000061AF" w:rsidRPr="00FA5DDD" w:rsidRDefault="000061AF" w:rsidP="000061AF">
      <w:pPr>
        <w:jc w:val="both"/>
        <w:rPr>
          <w:lang w:val="fr-FR"/>
        </w:rPr>
      </w:pPr>
      <w:r w:rsidRPr="00FA5DDD">
        <w:rPr>
          <w:lang w:val="fr-FR"/>
        </w:rPr>
        <w:t>Microsoft et SQL Server sont des marques déposées de Microsoft Corporation, aux États-Unis d’Amérique et/ou dans d’autres pays.</w:t>
      </w:r>
    </w:p>
    <w:sectPr w:rsidR="000061AF" w:rsidRPr="00FA5DDD" w:rsidSect="00526767">
      <w:footerReference w:type="default" r:id="rId13"/>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38E438" w14:textId="77777777" w:rsidR="00B7469E" w:rsidRDefault="00B7469E">
      <w:pPr>
        <w:spacing w:before="0" w:after="0"/>
      </w:pPr>
      <w:r>
        <w:separator/>
      </w:r>
    </w:p>
    <w:p w14:paraId="7C97FF26" w14:textId="77777777" w:rsidR="00B7469E" w:rsidRDefault="00B7469E"/>
  </w:endnote>
  <w:endnote w:type="continuationSeparator" w:id="0">
    <w:p w14:paraId="044DEEEC" w14:textId="77777777" w:rsidR="00B7469E" w:rsidRDefault="00B7469E">
      <w:pPr>
        <w:spacing w:before="0" w:after="0"/>
      </w:pPr>
      <w:r>
        <w:continuationSeparator/>
      </w:r>
    </w:p>
    <w:p w14:paraId="3CD39765" w14:textId="77777777" w:rsidR="00B7469E" w:rsidRDefault="00B7469E"/>
  </w:endnote>
  <w:endnote w:type="continuationNotice" w:id="1">
    <w:p w14:paraId="3D6FECA8" w14:textId="77777777" w:rsidR="00B7469E" w:rsidRDefault="00B7469E">
      <w:pPr>
        <w:spacing w:before="0" w:after="0"/>
      </w:pPr>
    </w:p>
    <w:p w14:paraId="09D6BB75" w14:textId="77777777" w:rsidR="00B7469E" w:rsidRDefault="00B746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3EB46B" w14:textId="77777777" w:rsidR="007A6339" w:rsidRPr="001513CD" w:rsidRDefault="007A6339">
    <w:pPr>
      <w:pStyle w:val="Footer"/>
      <w:rPr>
        <w:rStyle w:val="LogoportDoNotTranslate"/>
        <w:rFonts w:ascii="Tahoma" w:hAnsi="Tahoma" w:cs="Tahoma"/>
        <w:color w:val="auto"/>
      </w:rPr>
    </w:pPr>
    <w:r w:rsidRPr="001513CD">
      <w:rPr>
        <w:rStyle w:val="LogoportDoNotTranslate"/>
        <w:rFonts w:ascii="Tahoma" w:hAnsi="Tahoma" w:cs="Tahoma"/>
        <w:color w:val="auto"/>
      </w:rPr>
      <w:t>ISV Royalty Agreement EULA (April 1, 2012)</w:t>
    </w:r>
    <w:r w:rsidRPr="001513CD">
      <w:rPr>
        <w:rStyle w:val="LogoportDoNotTranslate"/>
        <w:rFonts w:ascii="Tahoma" w:hAnsi="Tahoma" w:cs="Tahoma"/>
        <w:color w:val="auto"/>
      </w:rPr>
      <w:tab/>
    </w:r>
    <w:r w:rsidRPr="001513CD">
      <w:rPr>
        <w:rStyle w:val="LogoportDoNotTranslate"/>
        <w:rFonts w:ascii="Tahoma" w:hAnsi="Tahoma" w:cs="Tahoma"/>
        <w:color w:val="auto"/>
      </w:rPr>
      <w:tab/>
      <w:t xml:space="preserve">Page </w:t>
    </w:r>
    <w:r w:rsidR="0024779D" w:rsidRPr="001513CD">
      <w:rPr>
        <w:rStyle w:val="LogoportDoNotTranslate"/>
        <w:rFonts w:ascii="Tahoma" w:hAnsi="Tahoma" w:cs="Tahoma"/>
        <w:color w:val="auto"/>
      </w:rPr>
      <w:fldChar w:fldCharType="begin"/>
    </w:r>
    <w:r w:rsidRPr="001513CD">
      <w:rPr>
        <w:rStyle w:val="LogoportDoNotTranslate"/>
        <w:rFonts w:ascii="Tahoma" w:hAnsi="Tahoma" w:cs="Tahoma"/>
        <w:color w:val="auto"/>
      </w:rPr>
      <w:instrText xml:space="preserve"> PAGE </w:instrText>
    </w:r>
    <w:r w:rsidR="0024779D" w:rsidRPr="001513CD">
      <w:rPr>
        <w:rStyle w:val="LogoportDoNotTranslate"/>
        <w:rFonts w:ascii="Tahoma" w:hAnsi="Tahoma" w:cs="Tahoma"/>
        <w:color w:val="auto"/>
      </w:rPr>
      <w:fldChar w:fldCharType="separate"/>
    </w:r>
    <w:r w:rsidR="009115F2">
      <w:rPr>
        <w:rStyle w:val="LogoportDoNotTranslate"/>
        <w:rFonts w:ascii="Tahoma" w:hAnsi="Tahoma" w:cs="Tahoma"/>
        <w:noProof/>
        <w:color w:val="auto"/>
      </w:rPr>
      <w:t>2</w:t>
    </w:r>
    <w:r w:rsidR="0024779D" w:rsidRPr="001513CD">
      <w:rPr>
        <w:rStyle w:val="LogoportDoNotTranslate"/>
        <w:rFonts w:ascii="Tahoma" w:hAnsi="Tahoma" w:cs="Tahoma"/>
        <w:color w:val="auto"/>
      </w:rPr>
      <w:fldChar w:fldCharType="end"/>
    </w:r>
    <w:r w:rsidRPr="001513CD">
      <w:rPr>
        <w:rStyle w:val="LogoportDoNotTranslate"/>
        <w:rFonts w:ascii="Tahoma" w:hAnsi="Tahoma" w:cs="Tahoma"/>
        <w:color w:val="auto"/>
      </w:rPr>
      <w:t xml:space="preserve"> of </w:t>
    </w:r>
    <w:r w:rsidR="0024779D" w:rsidRPr="001513CD">
      <w:rPr>
        <w:rStyle w:val="LogoportDoNotTranslate"/>
        <w:rFonts w:ascii="Tahoma" w:hAnsi="Tahoma" w:cs="Tahoma"/>
        <w:color w:val="auto"/>
      </w:rPr>
      <w:fldChar w:fldCharType="begin"/>
    </w:r>
    <w:r w:rsidRPr="001513CD">
      <w:rPr>
        <w:rStyle w:val="LogoportDoNotTranslate"/>
        <w:rFonts w:ascii="Tahoma" w:hAnsi="Tahoma" w:cs="Tahoma"/>
        <w:color w:val="auto"/>
      </w:rPr>
      <w:instrText xml:space="preserve"> NUMPAGES </w:instrText>
    </w:r>
    <w:r w:rsidR="0024779D" w:rsidRPr="001513CD">
      <w:rPr>
        <w:rStyle w:val="LogoportDoNotTranslate"/>
        <w:rFonts w:ascii="Tahoma" w:hAnsi="Tahoma" w:cs="Tahoma"/>
        <w:color w:val="auto"/>
      </w:rPr>
      <w:fldChar w:fldCharType="separate"/>
    </w:r>
    <w:r w:rsidR="009115F2">
      <w:rPr>
        <w:rStyle w:val="LogoportDoNotTranslate"/>
        <w:rFonts w:ascii="Tahoma" w:hAnsi="Tahoma" w:cs="Tahoma"/>
        <w:noProof/>
        <w:color w:val="auto"/>
      </w:rPr>
      <w:t>2</w:t>
    </w:r>
    <w:r w:rsidR="0024779D" w:rsidRPr="001513CD">
      <w:rPr>
        <w:rStyle w:val="LogoportDoNotTranslate"/>
        <w:rFonts w:ascii="Tahoma" w:hAnsi="Tahoma" w:cs="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87F6C8" w14:textId="77777777" w:rsidR="00B7469E" w:rsidRDefault="00B7469E">
      <w:pPr>
        <w:spacing w:before="0" w:after="0"/>
      </w:pPr>
      <w:r>
        <w:separator/>
      </w:r>
    </w:p>
  </w:footnote>
  <w:footnote w:type="continuationSeparator" w:id="0">
    <w:p w14:paraId="1BFBC104" w14:textId="77777777" w:rsidR="00B7469E" w:rsidRDefault="00B7469E">
      <w:pPr>
        <w:spacing w:before="0" w:after="0"/>
      </w:pPr>
      <w:r>
        <w:continuationSeparator/>
      </w:r>
    </w:p>
  </w:footnote>
  <w:footnote w:type="continuationNotice" w:id="1">
    <w:p w14:paraId="4162B3DE" w14:textId="77777777" w:rsidR="00B7469E" w:rsidRDefault="00B7469E" w:rsidP="009F1FCE">
      <w:pPr>
        <w:spacing w:before="0" w:after="0"/>
      </w:pPr>
    </w:p>
  </w:footnote>
  <w:footnote w:id="2">
    <w:p w14:paraId="063EB46C" w14:textId="3C72A6F6" w:rsidR="00D12B26" w:rsidRPr="00380462" w:rsidRDefault="00D12B26" w:rsidP="00D12B26">
      <w:pPr>
        <w:pStyle w:val="FootnoteText"/>
        <w:spacing w:before="120"/>
        <w:rPr>
          <w:b/>
          <w:sz w:val="16"/>
          <w:szCs w:val="16"/>
          <w:lang w:val="fr-FR"/>
        </w:rPr>
      </w:pPr>
      <w:r w:rsidRPr="00380462">
        <w:rPr>
          <w:rStyle w:val="FootnoteReference"/>
          <w:sz w:val="16"/>
          <w:szCs w:val="16"/>
        </w:rPr>
        <w:footnoteRef/>
      </w:r>
      <w:r w:rsidRPr="00380462">
        <w:rPr>
          <w:sz w:val="16"/>
          <w:szCs w:val="16"/>
          <w:lang w:val="fr-FR"/>
        </w:rPr>
        <w:t xml:space="preserve"> </w:t>
      </w:r>
      <w:r w:rsidRPr="00380462">
        <w:rPr>
          <w:b/>
          <w:sz w:val="16"/>
          <w:szCs w:val="16"/>
          <w:lang w:val="fr-FR"/>
        </w:rPr>
        <w:t>CONCÉDANT : Pour le logiciel en version éducation (« Version Éducation », veuillez spécifier son nom. Par exemple : Microsoft</w:t>
      </w:r>
      <w:r w:rsidRPr="00380462">
        <w:rPr>
          <w:b/>
          <w:sz w:val="16"/>
          <w:szCs w:val="16"/>
          <w:vertAlign w:val="superscript"/>
          <w:lang w:val="fr-FR"/>
        </w:rPr>
        <w:t>®</w:t>
      </w:r>
      <w:r w:rsidRPr="00380462">
        <w:rPr>
          <w:b/>
          <w:sz w:val="16"/>
          <w:szCs w:val="16"/>
          <w:lang w:val="fr-FR"/>
        </w:rPr>
        <w:t xml:space="preserve"> SQL Server</w:t>
      </w:r>
      <w:r w:rsidR="000061AF" w:rsidRPr="00380462">
        <w:rPr>
          <w:b/>
          <w:sz w:val="16"/>
          <w:szCs w:val="16"/>
          <w:vertAlign w:val="superscript"/>
          <w:lang w:val="fr-FR"/>
        </w:rPr>
        <w:t>®</w:t>
      </w:r>
      <w:r w:rsidRPr="00380462">
        <w:rPr>
          <w:b/>
          <w:sz w:val="16"/>
          <w:szCs w:val="16"/>
          <w:lang w:val="fr-FR"/>
        </w:rPr>
        <w:t xml:space="preserve"> 2012, Édition Standard et Version Éducation.</w:t>
      </w:r>
    </w:p>
  </w:footnote>
  <w:footnote w:id="3">
    <w:p w14:paraId="063EB46D" w14:textId="77777777" w:rsidR="00D12B26" w:rsidRPr="00380462" w:rsidRDefault="00D12B26" w:rsidP="00D12B26">
      <w:pPr>
        <w:pStyle w:val="FootnoteText"/>
        <w:spacing w:before="120"/>
        <w:rPr>
          <w:sz w:val="16"/>
          <w:szCs w:val="16"/>
          <w:lang w:val="fr-FR"/>
        </w:rPr>
      </w:pPr>
      <w:r w:rsidRPr="00380462">
        <w:rPr>
          <w:rStyle w:val="FootnoteReference"/>
          <w:sz w:val="16"/>
          <w:szCs w:val="16"/>
        </w:rPr>
        <w:footnoteRef/>
      </w:r>
      <w:r w:rsidRPr="00380462">
        <w:rPr>
          <w:sz w:val="16"/>
          <w:szCs w:val="16"/>
          <w:lang w:val="fr-FR"/>
        </w:rPr>
        <w:t xml:space="preserve"> </w:t>
      </w:r>
      <w:r w:rsidRPr="00380462">
        <w:rPr>
          <w:rFonts w:cs="Arial"/>
          <w:b/>
          <w:sz w:val="16"/>
          <w:szCs w:val="16"/>
          <w:lang w:val="fr-FR"/>
        </w:rPr>
        <w:t xml:space="preserve">CONCÉDANT : </w:t>
      </w:r>
      <w:r w:rsidRPr="00380462">
        <w:rPr>
          <w:b/>
          <w:sz w:val="16"/>
          <w:szCs w:val="16"/>
          <w:lang w:val="fr-FR"/>
        </w:rPr>
        <w:t>Indiquer le nombre de licences par cœur concédées à l’utilisateur final au titre de ce contrat.</w:t>
      </w:r>
    </w:p>
  </w:footnote>
  <w:footnote w:id="4">
    <w:p w14:paraId="063EB46E" w14:textId="77777777" w:rsidR="00D12B26" w:rsidRPr="00380462" w:rsidRDefault="00D12B26" w:rsidP="00D12B26">
      <w:pPr>
        <w:pStyle w:val="FootnoteText"/>
        <w:spacing w:before="120"/>
        <w:rPr>
          <w:sz w:val="16"/>
          <w:szCs w:val="16"/>
          <w:lang w:val="fr-FR"/>
        </w:rPr>
      </w:pPr>
      <w:r w:rsidRPr="00380462">
        <w:rPr>
          <w:rStyle w:val="FootnoteReference"/>
          <w:sz w:val="16"/>
          <w:szCs w:val="16"/>
        </w:rPr>
        <w:footnoteRef/>
      </w:r>
      <w:r w:rsidRPr="00380462">
        <w:rPr>
          <w:sz w:val="16"/>
          <w:szCs w:val="16"/>
          <w:lang w:val="fr-FR"/>
        </w:rPr>
        <w:t xml:space="preserve"> </w:t>
      </w:r>
      <w:r w:rsidRPr="00380462">
        <w:rPr>
          <w:rFonts w:cs="Arial"/>
          <w:b/>
          <w:sz w:val="16"/>
          <w:szCs w:val="16"/>
          <w:lang w:val="fr-FR"/>
        </w:rPr>
        <w:t xml:space="preserve">CONCÉDANT : </w:t>
      </w:r>
      <w:r w:rsidRPr="00380462">
        <w:rPr>
          <w:b/>
          <w:sz w:val="16"/>
          <w:szCs w:val="16"/>
          <w:lang w:val="fr-FR"/>
        </w:rPr>
        <w:t>Indiquer le nombre de licences serveur concédées à l’utilisateur final au titre de ce contrat.</w:t>
      </w:r>
    </w:p>
  </w:footnote>
  <w:footnote w:id="5">
    <w:p w14:paraId="063EB46F" w14:textId="77777777" w:rsidR="00D12B26" w:rsidRPr="00380462" w:rsidRDefault="00D12B26" w:rsidP="00D12B26">
      <w:pPr>
        <w:pStyle w:val="FootnoteText"/>
        <w:spacing w:before="120"/>
        <w:rPr>
          <w:sz w:val="16"/>
          <w:szCs w:val="16"/>
          <w:lang w:val="fr-FR"/>
        </w:rPr>
      </w:pPr>
      <w:r w:rsidRPr="00380462">
        <w:rPr>
          <w:rStyle w:val="FootnoteReference"/>
          <w:sz w:val="16"/>
          <w:szCs w:val="16"/>
        </w:rPr>
        <w:footnoteRef/>
      </w:r>
      <w:r w:rsidRPr="00380462">
        <w:rPr>
          <w:sz w:val="16"/>
          <w:szCs w:val="16"/>
          <w:lang w:val="fr-FR"/>
        </w:rPr>
        <w:t xml:space="preserve"> </w:t>
      </w:r>
      <w:r w:rsidRPr="00380462">
        <w:rPr>
          <w:rFonts w:cs="Arial"/>
          <w:b/>
          <w:sz w:val="16"/>
          <w:szCs w:val="16"/>
          <w:lang w:val="fr-FR"/>
        </w:rPr>
        <w:t xml:space="preserve">CONCÉDANT : </w:t>
      </w:r>
      <w:r w:rsidRPr="00380462">
        <w:rPr>
          <w:b/>
          <w:sz w:val="16"/>
          <w:szCs w:val="16"/>
          <w:lang w:val="fr-FR"/>
        </w:rPr>
        <w:t>Indiquer le nombre de CAL utilisateur pouvant accéder directement ou indirectement aux instances du logiciel serveur concédées sous licence dans le cadre de ce contrat.</w:t>
      </w:r>
    </w:p>
  </w:footnote>
  <w:footnote w:id="6">
    <w:p w14:paraId="063EB470" w14:textId="77777777" w:rsidR="00D12B26" w:rsidRPr="00380462" w:rsidRDefault="00D12B26" w:rsidP="00D12B26">
      <w:pPr>
        <w:pStyle w:val="FootnoteText"/>
        <w:spacing w:before="120"/>
        <w:rPr>
          <w:sz w:val="16"/>
          <w:szCs w:val="16"/>
          <w:lang w:val="fr-FR"/>
        </w:rPr>
      </w:pPr>
      <w:r w:rsidRPr="00380462">
        <w:rPr>
          <w:rStyle w:val="FootnoteReference"/>
          <w:sz w:val="16"/>
          <w:szCs w:val="16"/>
        </w:rPr>
        <w:footnoteRef/>
      </w:r>
      <w:r w:rsidRPr="00380462">
        <w:rPr>
          <w:sz w:val="16"/>
          <w:szCs w:val="16"/>
          <w:lang w:val="fr-FR"/>
        </w:rPr>
        <w:t xml:space="preserve"> </w:t>
      </w:r>
      <w:r w:rsidRPr="00380462">
        <w:rPr>
          <w:rFonts w:cs="Arial"/>
          <w:b/>
          <w:sz w:val="16"/>
          <w:szCs w:val="16"/>
          <w:lang w:val="fr-FR"/>
        </w:rPr>
        <w:t xml:space="preserve">CONCÉDANT : </w:t>
      </w:r>
      <w:r w:rsidRPr="00380462">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4D5055A6"/>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5944F4F4"/>
    <w:lvl w:ilvl="0" w:tplc="F9BE7D20">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1E48FCC6"/>
    <w:lvl w:ilvl="0" w:tplc="C2CE02F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5CE67FFA"/>
    <w:lvl w:ilvl="0" w:tplc="3F7AC0C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8708B4CA"/>
    <w:lvl w:ilvl="0" w:tplc="47F04002">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6CD229FE"/>
    <w:lvl w:ilvl="0" w:tplc="835024D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A8821436"/>
    <w:lvl w:ilvl="0" w:tplc="B034416E">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2AF6A2C2"/>
    <w:lvl w:ilvl="0" w:tplc="76FAB676">
      <w:start w:val="1"/>
      <w:numFmt w:val="bullet"/>
      <w:lvlText w:val=""/>
      <w:lvlJc w:val="left"/>
      <w:pPr>
        <w:ind w:left="1437" w:hanging="360"/>
      </w:pPr>
      <w:rPr>
        <w:rFonts w:ascii="Symbol" w:hAnsi="Symbol" w:hint="default"/>
        <w:b w:val="0"/>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FD788AA2"/>
    <w:lvl w:ilvl="0" w:tplc="E18C5B9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6EBA35B8"/>
    <w:lvl w:ilvl="0" w:tplc="2D2441FE">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TrackMoves/>
  <w:documentProtection w:edit="forms" w:enforcement="1" w:cryptProviderType="rsaAES" w:cryptAlgorithmClass="hash" w:cryptAlgorithmType="typeAny" w:cryptAlgorithmSid="14" w:cryptSpinCount="100000" w:hash="f2djjLCSd85yqUcNcpR2WcdixjVusfZBIabEmivyBhDgrxAFGxI2asJg/ycbwwiYfEuiSkjzpU9diffMSGhRNA==" w:salt="t3q9p68OqPC20TIWqmewjg=="/>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469C2"/>
    <w:rsid w:val="000061AF"/>
    <w:rsid w:val="000469C2"/>
    <w:rsid w:val="00084A9C"/>
    <w:rsid w:val="00096A11"/>
    <w:rsid w:val="000B0766"/>
    <w:rsid w:val="000B63FF"/>
    <w:rsid w:val="000E0A99"/>
    <w:rsid w:val="001513CD"/>
    <w:rsid w:val="00170808"/>
    <w:rsid w:val="001C19E4"/>
    <w:rsid w:val="001C6F25"/>
    <w:rsid w:val="001D34CE"/>
    <w:rsid w:val="00221759"/>
    <w:rsid w:val="0024779D"/>
    <w:rsid w:val="00292A02"/>
    <w:rsid w:val="003145A3"/>
    <w:rsid w:val="0034277E"/>
    <w:rsid w:val="003606AB"/>
    <w:rsid w:val="00371354"/>
    <w:rsid w:val="00376C7A"/>
    <w:rsid w:val="00380462"/>
    <w:rsid w:val="003A2BDD"/>
    <w:rsid w:val="003D330B"/>
    <w:rsid w:val="003D49F6"/>
    <w:rsid w:val="003E24BB"/>
    <w:rsid w:val="004946E9"/>
    <w:rsid w:val="004C3A61"/>
    <w:rsid w:val="004F36D1"/>
    <w:rsid w:val="004F78F3"/>
    <w:rsid w:val="00526767"/>
    <w:rsid w:val="00580EC6"/>
    <w:rsid w:val="005A191B"/>
    <w:rsid w:val="005A6EEA"/>
    <w:rsid w:val="0065682F"/>
    <w:rsid w:val="00667D1A"/>
    <w:rsid w:val="00673F78"/>
    <w:rsid w:val="006B77D6"/>
    <w:rsid w:val="006D4FF0"/>
    <w:rsid w:val="00702425"/>
    <w:rsid w:val="0075574B"/>
    <w:rsid w:val="007A6339"/>
    <w:rsid w:val="007C05FF"/>
    <w:rsid w:val="007F6954"/>
    <w:rsid w:val="008143E9"/>
    <w:rsid w:val="00842DE6"/>
    <w:rsid w:val="00877DD7"/>
    <w:rsid w:val="00893F4A"/>
    <w:rsid w:val="008D4727"/>
    <w:rsid w:val="008E1950"/>
    <w:rsid w:val="008F7EC6"/>
    <w:rsid w:val="009115F2"/>
    <w:rsid w:val="00921482"/>
    <w:rsid w:val="009979E2"/>
    <w:rsid w:val="009B19C1"/>
    <w:rsid w:val="009B7C3F"/>
    <w:rsid w:val="009F1FCE"/>
    <w:rsid w:val="009F7EC1"/>
    <w:rsid w:val="00A04FF6"/>
    <w:rsid w:val="00A248D8"/>
    <w:rsid w:val="00A72EEF"/>
    <w:rsid w:val="00A9065A"/>
    <w:rsid w:val="00A90938"/>
    <w:rsid w:val="00AC5B08"/>
    <w:rsid w:val="00AD4745"/>
    <w:rsid w:val="00AE5837"/>
    <w:rsid w:val="00AF4E18"/>
    <w:rsid w:val="00B232BB"/>
    <w:rsid w:val="00B621B9"/>
    <w:rsid w:val="00B65DF8"/>
    <w:rsid w:val="00B7469E"/>
    <w:rsid w:val="00BC2AA9"/>
    <w:rsid w:val="00BC447D"/>
    <w:rsid w:val="00BC5CD8"/>
    <w:rsid w:val="00C12D1C"/>
    <w:rsid w:val="00C202F3"/>
    <w:rsid w:val="00C24960"/>
    <w:rsid w:val="00CD49BE"/>
    <w:rsid w:val="00D12B26"/>
    <w:rsid w:val="00D131D2"/>
    <w:rsid w:val="00D35018"/>
    <w:rsid w:val="00D62C5B"/>
    <w:rsid w:val="00D63AA3"/>
    <w:rsid w:val="00D71468"/>
    <w:rsid w:val="00D76D8E"/>
    <w:rsid w:val="00DA3CA1"/>
    <w:rsid w:val="00DE780B"/>
    <w:rsid w:val="00E25958"/>
    <w:rsid w:val="00E32156"/>
    <w:rsid w:val="00E55824"/>
    <w:rsid w:val="00EB3F27"/>
    <w:rsid w:val="00EB532B"/>
    <w:rsid w:val="00ED7DA5"/>
    <w:rsid w:val="00EF1A37"/>
    <w:rsid w:val="00F17293"/>
    <w:rsid w:val="00F231A9"/>
    <w:rsid w:val="00F74102"/>
    <w:rsid w:val="00FA454C"/>
    <w:rsid w:val="00FD6549"/>
    <w:rsid w:val="00FF42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63EB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1482"/>
    <w:pPr>
      <w:spacing w:before="120" w:after="120"/>
    </w:pPr>
    <w:rPr>
      <w:rFonts w:ascii="Tahoma" w:eastAsia="MS Mincho" w:hAnsi="Tahoma" w:cs="Tahoma"/>
      <w:sz w:val="19"/>
      <w:szCs w:val="19"/>
    </w:rPr>
  </w:style>
  <w:style w:type="paragraph" w:styleId="Heading1">
    <w:name w:val="heading 1"/>
    <w:basedOn w:val="Normal"/>
    <w:link w:val="Heading1Char1"/>
    <w:uiPriority w:val="99"/>
    <w:qFormat/>
    <w:rsid w:val="0065682F"/>
    <w:pPr>
      <w:numPr>
        <w:numId w:val="4"/>
      </w:numPr>
      <w:outlineLvl w:val="0"/>
    </w:pPr>
    <w:rPr>
      <w:b/>
      <w:bCs/>
    </w:rPr>
  </w:style>
  <w:style w:type="paragraph" w:styleId="Heading2">
    <w:name w:val="heading 2"/>
    <w:basedOn w:val="Normal"/>
    <w:link w:val="Heading2Char1"/>
    <w:uiPriority w:val="99"/>
    <w:qFormat/>
    <w:rsid w:val="0065682F"/>
    <w:pPr>
      <w:numPr>
        <w:ilvl w:val="1"/>
        <w:numId w:val="4"/>
      </w:numPr>
      <w:outlineLvl w:val="1"/>
    </w:pPr>
    <w:rPr>
      <w:b/>
      <w:bCs/>
    </w:rPr>
  </w:style>
  <w:style w:type="paragraph" w:styleId="Heading3">
    <w:name w:val="heading 3"/>
    <w:basedOn w:val="Normal"/>
    <w:link w:val="Heading3Char1"/>
    <w:uiPriority w:val="99"/>
    <w:qFormat/>
    <w:rsid w:val="0065682F"/>
    <w:pPr>
      <w:numPr>
        <w:ilvl w:val="2"/>
        <w:numId w:val="4"/>
      </w:numPr>
      <w:tabs>
        <w:tab w:val="left" w:pos="1077"/>
      </w:tabs>
      <w:outlineLvl w:val="2"/>
    </w:pPr>
  </w:style>
  <w:style w:type="paragraph" w:styleId="Heading4">
    <w:name w:val="heading 4"/>
    <w:basedOn w:val="Normal"/>
    <w:link w:val="Heading4Char1"/>
    <w:uiPriority w:val="99"/>
    <w:qFormat/>
    <w:rsid w:val="0065682F"/>
    <w:pPr>
      <w:numPr>
        <w:ilvl w:val="3"/>
        <w:numId w:val="4"/>
      </w:numPr>
      <w:outlineLvl w:val="3"/>
    </w:pPr>
  </w:style>
  <w:style w:type="paragraph" w:styleId="Heading5">
    <w:name w:val="heading 5"/>
    <w:basedOn w:val="Normal"/>
    <w:link w:val="Heading5Char1"/>
    <w:uiPriority w:val="99"/>
    <w:qFormat/>
    <w:rsid w:val="0065682F"/>
    <w:pPr>
      <w:numPr>
        <w:ilvl w:val="4"/>
        <w:numId w:val="4"/>
      </w:numPr>
      <w:tabs>
        <w:tab w:val="left" w:pos="1792"/>
      </w:tabs>
      <w:outlineLvl w:val="4"/>
    </w:pPr>
  </w:style>
  <w:style w:type="paragraph" w:styleId="Heading6">
    <w:name w:val="heading 6"/>
    <w:basedOn w:val="Normal"/>
    <w:link w:val="Heading6Char1"/>
    <w:uiPriority w:val="99"/>
    <w:qFormat/>
    <w:rsid w:val="0065682F"/>
    <w:pPr>
      <w:numPr>
        <w:ilvl w:val="5"/>
        <w:numId w:val="4"/>
      </w:numPr>
      <w:outlineLvl w:val="5"/>
    </w:pPr>
  </w:style>
  <w:style w:type="paragraph" w:styleId="Heading7">
    <w:name w:val="heading 7"/>
    <w:basedOn w:val="Normal"/>
    <w:link w:val="Heading7Char1"/>
    <w:uiPriority w:val="99"/>
    <w:qFormat/>
    <w:rsid w:val="0065682F"/>
    <w:pPr>
      <w:numPr>
        <w:ilvl w:val="6"/>
        <w:numId w:val="4"/>
      </w:numPr>
      <w:outlineLvl w:val="6"/>
    </w:pPr>
  </w:style>
  <w:style w:type="paragraph" w:styleId="Heading8">
    <w:name w:val="heading 8"/>
    <w:basedOn w:val="Normal"/>
    <w:link w:val="Heading8Char1"/>
    <w:uiPriority w:val="99"/>
    <w:qFormat/>
    <w:rsid w:val="0065682F"/>
    <w:pPr>
      <w:numPr>
        <w:ilvl w:val="7"/>
        <w:numId w:val="4"/>
      </w:numPr>
      <w:outlineLvl w:val="7"/>
    </w:pPr>
  </w:style>
  <w:style w:type="paragraph" w:styleId="Heading9">
    <w:name w:val="heading 9"/>
    <w:basedOn w:val="Normal"/>
    <w:link w:val="Heading9Char1"/>
    <w:uiPriority w:val="99"/>
    <w:qFormat/>
    <w:rsid w:val="0065682F"/>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65682F"/>
    <w:rPr>
      <w:rFonts w:ascii="Tahoma" w:eastAsia="MS Mincho" w:hAnsi="Tahoma" w:cs="Tahoma"/>
      <w:b/>
      <w:bCs/>
      <w:sz w:val="19"/>
      <w:szCs w:val="19"/>
      <w:lang w:eastAsia="en-US" w:bidi="ar-SA"/>
    </w:rPr>
  </w:style>
  <w:style w:type="character" w:customStyle="1" w:styleId="Heading2Char1">
    <w:name w:val="Heading 2 Char1"/>
    <w:link w:val="Heading2"/>
    <w:uiPriority w:val="9"/>
    <w:semiHidden/>
    <w:rsid w:val="0065682F"/>
    <w:rPr>
      <w:rFonts w:ascii="Cambria" w:eastAsia="Times New Roman" w:hAnsi="Cambria" w:cs="Times New Roman"/>
      <w:b/>
      <w:bCs/>
      <w:i/>
      <w:iCs/>
      <w:sz w:val="28"/>
      <w:szCs w:val="28"/>
      <w:lang w:val="en-US" w:eastAsia="en-US"/>
    </w:rPr>
  </w:style>
  <w:style w:type="character" w:customStyle="1" w:styleId="Heading3Char1">
    <w:name w:val="Heading 3 Char1"/>
    <w:link w:val="Heading3"/>
    <w:uiPriority w:val="9"/>
    <w:semiHidden/>
    <w:rsid w:val="0065682F"/>
    <w:rPr>
      <w:rFonts w:ascii="Cambria" w:eastAsia="Times New Roman" w:hAnsi="Cambria" w:cs="Times New Roman"/>
      <w:b/>
      <w:bCs/>
      <w:sz w:val="26"/>
      <w:szCs w:val="26"/>
      <w:lang w:val="en-US" w:eastAsia="en-US"/>
    </w:rPr>
  </w:style>
  <w:style w:type="character" w:customStyle="1" w:styleId="Heading4Char1">
    <w:name w:val="Heading 4 Char1"/>
    <w:link w:val="Heading4"/>
    <w:uiPriority w:val="9"/>
    <w:semiHidden/>
    <w:rsid w:val="0065682F"/>
    <w:rPr>
      <w:rFonts w:ascii="Calibri" w:eastAsia="Times New Roman" w:hAnsi="Calibri" w:cs="Times New Roman"/>
      <w:b/>
      <w:bCs/>
      <w:sz w:val="28"/>
      <w:szCs w:val="28"/>
      <w:lang w:val="en-US" w:eastAsia="en-US"/>
    </w:rPr>
  </w:style>
  <w:style w:type="character" w:customStyle="1" w:styleId="Heading5Char1">
    <w:name w:val="Heading 5 Char1"/>
    <w:link w:val="Heading5"/>
    <w:uiPriority w:val="9"/>
    <w:semiHidden/>
    <w:rsid w:val="0065682F"/>
    <w:rPr>
      <w:rFonts w:ascii="Calibri" w:eastAsia="Times New Roman" w:hAnsi="Calibri" w:cs="Times New Roman"/>
      <w:b/>
      <w:bCs/>
      <w:i/>
      <w:iCs/>
      <w:sz w:val="26"/>
      <w:szCs w:val="26"/>
      <w:lang w:val="en-US" w:eastAsia="en-US"/>
    </w:rPr>
  </w:style>
  <w:style w:type="character" w:customStyle="1" w:styleId="Heading6Char1">
    <w:name w:val="Heading 6 Char1"/>
    <w:link w:val="Heading6"/>
    <w:uiPriority w:val="9"/>
    <w:semiHidden/>
    <w:rsid w:val="0065682F"/>
    <w:rPr>
      <w:rFonts w:ascii="Calibri" w:eastAsia="Times New Roman" w:hAnsi="Calibri" w:cs="Times New Roman"/>
      <w:b/>
      <w:bCs/>
      <w:sz w:val="22"/>
      <w:szCs w:val="22"/>
      <w:lang w:val="en-US" w:eastAsia="en-US"/>
    </w:rPr>
  </w:style>
  <w:style w:type="character" w:customStyle="1" w:styleId="Heading7Char1">
    <w:name w:val="Heading 7 Char1"/>
    <w:link w:val="Heading7"/>
    <w:uiPriority w:val="9"/>
    <w:semiHidden/>
    <w:rsid w:val="0065682F"/>
    <w:rPr>
      <w:rFonts w:ascii="Calibri" w:eastAsia="Times New Roman" w:hAnsi="Calibri" w:cs="Times New Roman"/>
      <w:sz w:val="24"/>
      <w:szCs w:val="24"/>
      <w:lang w:val="en-US" w:eastAsia="en-US"/>
    </w:rPr>
  </w:style>
  <w:style w:type="character" w:customStyle="1" w:styleId="Heading8Char1">
    <w:name w:val="Heading 8 Char1"/>
    <w:link w:val="Heading8"/>
    <w:uiPriority w:val="9"/>
    <w:semiHidden/>
    <w:rsid w:val="0065682F"/>
    <w:rPr>
      <w:rFonts w:ascii="Calibri" w:eastAsia="Times New Roman" w:hAnsi="Calibri" w:cs="Times New Roman"/>
      <w:i/>
      <w:iCs/>
      <w:sz w:val="24"/>
      <w:szCs w:val="24"/>
      <w:lang w:val="en-US" w:eastAsia="en-US"/>
    </w:rPr>
  </w:style>
  <w:style w:type="character" w:customStyle="1" w:styleId="Heading9Char1">
    <w:name w:val="Heading 9 Char1"/>
    <w:link w:val="Heading9"/>
    <w:uiPriority w:val="9"/>
    <w:semiHidden/>
    <w:rsid w:val="0065682F"/>
    <w:rPr>
      <w:rFonts w:ascii="Cambria" w:eastAsia="Times New Roman" w:hAnsi="Cambria" w:cs="Times New Roman"/>
      <w:sz w:val="22"/>
      <w:szCs w:val="22"/>
      <w:lang w:val="en-US" w:eastAsia="en-US"/>
    </w:rPr>
  </w:style>
  <w:style w:type="character" w:customStyle="1" w:styleId="Heading1Char">
    <w:name w:val="Heading 1 Char"/>
    <w:uiPriority w:val="99"/>
    <w:locked/>
    <w:rsid w:val="0065682F"/>
    <w:rPr>
      <w:rFonts w:ascii="Tahoma" w:eastAsia="MS Mincho" w:hAnsi="Tahoma" w:cs="Tahoma"/>
      <w:b/>
      <w:bCs/>
      <w:sz w:val="19"/>
      <w:szCs w:val="19"/>
    </w:rPr>
  </w:style>
  <w:style w:type="character" w:customStyle="1" w:styleId="Heading2Char">
    <w:name w:val="Heading 2 Char"/>
    <w:locked/>
    <w:rsid w:val="0065682F"/>
    <w:rPr>
      <w:rFonts w:ascii="Tahoma" w:eastAsia="MS Mincho" w:hAnsi="Tahoma" w:cs="Tahoma"/>
      <w:b/>
      <w:bCs/>
      <w:sz w:val="19"/>
      <w:szCs w:val="19"/>
    </w:rPr>
  </w:style>
  <w:style w:type="character" w:customStyle="1" w:styleId="Heading3Char">
    <w:name w:val="Heading 3 Char"/>
    <w:locked/>
    <w:rsid w:val="0065682F"/>
    <w:rPr>
      <w:rFonts w:ascii="Tahoma" w:eastAsia="MS Mincho" w:hAnsi="Tahoma" w:cs="Tahoma"/>
      <w:sz w:val="19"/>
      <w:szCs w:val="19"/>
    </w:rPr>
  </w:style>
  <w:style w:type="character" w:customStyle="1" w:styleId="Heading4Char">
    <w:name w:val="Heading 4 Char"/>
    <w:locked/>
    <w:rsid w:val="0065682F"/>
    <w:rPr>
      <w:rFonts w:ascii="Tahoma" w:eastAsia="MS Mincho" w:hAnsi="Tahoma" w:cs="Tahoma"/>
      <w:sz w:val="19"/>
      <w:szCs w:val="19"/>
    </w:rPr>
  </w:style>
  <w:style w:type="character" w:customStyle="1" w:styleId="Heading5Char">
    <w:name w:val="Heading 5 Char"/>
    <w:locked/>
    <w:rsid w:val="0065682F"/>
    <w:rPr>
      <w:rFonts w:ascii="Tahoma" w:eastAsia="MS Mincho" w:hAnsi="Tahoma" w:cs="Tahoma"/>
      <w:sz w:val="19"/>
      <w:szCs w:val="19"/>
    </w:rPr>
  </w:style>
  <w:style w:type="character" w:customStyle="1" w:styleId="Heading6Char">
    <w:name w:val="Heading 6 Char"/>
    <w:locked/>
    <w:rsid w:val="0065682F"/>
    <w:rPr>
      <w:rFonts w:ascii="Tahoma" w:eastAsia="MS Mincho" w:hAnsi="Tahoma" w:cs="Tahoma"/>
      <w:sz w:val="19"/>
      <w:szCs w:val="19"/>
    </w:rPr>
  </w:style>
  <w:style w:type="character" w:customStyle="1" w:styleId="Heading7Char">
    <w:name w:val="Heading 7 Char"/>
    <w:locked/>
    <w:rsid w:val="0065682F"/>
    <w:rPr>
      <w:rFonts w:ascii="Tahoma" w:eastAsia="MS Mincho" w:hAnsi="Tahoma" w:cs="Tahoma"/>
      <w:sz w:val="19"/>
      <w:szCs w:val="19"/>
    </w:rPr>
  </w:style>
  <w:style w:type="character" w:customStyle="1" w:styleId="Heading8Char">
    <w:name w:val="Heading 8 Char"/>
    <w:locked/>
    <w:rsid w:val="0065682F"/>
    <w:rPr>
      <w:rFonts w:ascii="Tahoma" w:eastAsia="MS Mincho" w:hAnsi="Tahoma" w:cs="Tahoma"/>
      <w:sz w:val="19"/>
      <w:szCs w:val="19"/>
    </w:rPr>
  </w:style>
  <w:style w:type="character" w:customStyle="1" w:styleId="Heading9Char">
    <w:name w:val="Heading 9 Char"/>
    <w:locked/>
    <w:rsid w:val="0065682F"/>
    <w:rPr>
      <w:rFonts w:ascii="Tahoma" w:eastAsia="MS Mincho" w:hAnsi="Tahoma" w:cs="Tahoma"/>
      <w:sz w:val="19"/>
      <w:szCs w:val="19"/>
    </w:rPr>
  </w:style>
  <w:style w:type="paragraph" w:customStyle="1" w:styleId="Body1">
    <w:name w:val="Body 1"/>
    <w:basedOn w:val="Normal"/>
    <w:rsid w:val="0065682F"/>
    <w:pPr>
      <w:ind w:left="357"/>
    </w:pPr>
  </w:style>
  <w:style w:type="paragraph" w:customStyle="1" w:styleId="Body2">
    <w:name w:val="Body 2"/>
    <w:basedOn w:val="Normal"/>
    <w:rsid w:val="0065682F"/>
    <w:pPr>
      <w:ind w:left="720"/>
    </w:pPr>
  </w:style>
  <w:style w:type="paragraph" w:customStyle="1" w:styleId="Body3">
    <w:name w:val="Body 3"/>
    <w:basedOn w:val="Normal"/>
    <w:rsid w:val="0065682F"/>
    <w:pPr>
      <w:ind w:left="1077"/>
    </w:pPr>
  </w:style>
  <w:style w:type="paragraph" w:customStyle="1" w:styleId="Bullet2">
    <w:name w:val="Bullet 2"/>
    <w:basedOn w:val="Normal"/>
    <w:rsid w:val="0065682F"/>
    <w:pPr>
      <w:numPr>
        <w:numId w:val="1"/>
      </w:numPr>
    </w:pPr>
  </w:style>
  <w:style w:type="paragraph" w:customStyle="1" w:styleId="Bullet3">
    <w:name w:val="Bullet 3"/>
    <w:basedOn w:val="Normal"/>
    <w:rsid w:val="0065682F"/>
    <w:pPr>
      <w:numPr>
        <w:numId w:val="2"/>
      </w:numPr>
    </w:pPr>
  </w:style>
  <w:style w:type="paragraph" w:customStyle="1" w:styleId="Bullet4">
    <w:name w:val="Bullet 4"/>
    <w:basedOn w:val="Normal"/>
    <w:rsid w:val="0065682F"/>
    <w:pPr>
      <w:numPr>
        <w:numId w:val="3"/>
      </w:numPr>
    </w:pPr>
  </w:style>
  <w:style w:type="paragraph" w:customStyle="1" w:styleId="HeadingEULA">
    <w:name w:val="Heading EULA"/>
    <w:basedOn w:val="Normal"/>
    <w:next w:val="Normal"/>
    <w:rsid w:val="0065682F"/>
    <w:rPr>
      <w:b/>
      <w:bCs/>
      <w:sz w:val="28"/>
      <w:szCs w:val="28"/>
    </w:rPr>
  </w:style>
  <w:style w:type="paragraph" w:customStyle="1" w:styleId="HeadingSoftwareTitle">
    <w:name w:val="Heading Software Title"/>
    <w:basedOn w:val="Normal"/>
    <w:next w:val="Normal"/>
    <w:rsid w:val="0065682F"/>
    <w:pPr>
      <w:pBdr>
        <w:bottom w:val="single" w:sz="4" w:space="1" w:color="auto"/>
      </w:pBdr>
    </w:pPr>
    <w:rPr>
      <w:b/>
      <w:bCs/>
      <w:sz w:val="28"/>
      <w:szCs w:val="28"/>
    </w:rPr>
  </w:style>
  <w:style w:type="paragraph" w:customStyle="1" w:styleId="Preamble">
    <w:name w:val="Preamble"/>
    <w:basedOn w:val="Normal"/>
    <w:rsid w:val="0065682F"/>
    <w:rPr>
      <w:b/>
      <w:bCs/>
    </w:rPr>
  </w:style>
  <w:style w:type="paragraph" w:customStyle="1" w:styleId="Heading3Bold">
    <w:name w:val="Heading 3 Bold"/>
    <w:basedOn w:val="Heading3"/>
    <w:rsid w:val="0065682F"/>
    <w:pPr>
      <w:numPr>
        <w:numId w:val="5"/>
      </w:numPr>
    </w:pPr>
    <w:rPr>
      <w:b/>
      <w:bCs/>
    </w:rPr>
  </w:style>
  <w:style w:type="character" w:styleId="Hyperlink">
    <w:name w:val="Hyperlink"/>
    <w:uiPriority w:val="99"/>
    <w:semiHidden/>
    <w:rsid w:val="0065682F"/>
    <w:rPr>
      <w:rFonts w:cs="Times New Roman"/>
      <w:color w:val="0000FF"/>
      <w:u w:val="single"/>
    </w:rPr>
  </w:style>
  <w:style w:type="paragraph" w:customStyle="1" w:styleId="PreambleBorderAbove">
    <w:name w:val="Preamble Border Above"/>
    <w:basedOn w:val="Preamble"/>
    <w:rsid w:val="0065682F"/>
    <w:pPr>
      <w:pBdr>
        <w:top w:val="single" w:sz="4" w:space="1" w:color="auto"/>
      </w:pBdr>
    </w:pPr>
  </w:style>
  <w:style w:type="paragraph" w:customStyle="1" w:styleId="Heading1Unbold">
    <w:name w:val="Heading 1 Unbold"/>
    <w:basedOn w:val="Heading1"/>
    <w:rsid w:val="0065682F"/>
    <w:pPr>
      <w:autoSpaceDE w:val="0"/>
      <w:autoSpaceDN w:val="0"/>
      <w:adjustRightInd w:val="0"/>
      <w:spacing w:before="0" w:after="0"/>
    </w:pPr>
    <w:rPr>
      <w:b w:val="0"/>
      <w:bCs w:val="0"/>
    </w:rPr>
  </w:style>
  <w:style w:type="character" w:customStyle="1" w:styleId="Bullet3Char1">
    <w:name w:val="Bullet 3 Char1"/>
    <w:locked/>
    <w:rsid w:val="0065682F"/>
    <w:rPr>
      <w:rFonts w:ascii="Tahoma" w:eastAsia="MS Mincho" w:hAnsi="Tahoma" w:cs="Tahoma"/>
      <w:sz w:val="19"/>
      <w:szCs w:val="19"/>
    </w:rPr>
  </w:style>
  <w:style w:type="character" w:customStyle="1" w:styleId="Body1Char1">
    <w:name w:val="Body 1 Char1"/>
    <w:locked/>
    <w:rsid w:val="0065682F"/>
    <w:rPr>
      <w:rFonts w:ascii="Tahoma" w:eastAsia="MS Mincho" w:hAnsi="Tahoma" w:cs="Tahoma"/>
      <w:sz w:val="19"/>
      <w:szCs w:val="19"/>
    </w:rPr>
  </w:style>
  <w:style w:type="paragraph" w:styleId="BalloonText">
    <w:name w:val="Balloon Text"/>
    <w:basedOn w:val="Normal"/>
    <w:link w:val="BalloonTextChar1"/>
    <w:uiPriority w:val="99"/>
    <w:semiHidden/>
    <w:unhideWhenUsed/>
    <w:rsid w:val="0065682F"/>
    <w:pPr>
      <w:spacing w:before="0" w:after="0"/>
    </w:pPr>
    <w:rPr>
      <w:sz w:val="16"/>
      <w:szCs w:val="16"/>
    </w:rPr>
  </w:style>
  <w:style w:type="character" w:customStyle="1" w:styleId="BalloonTextChar1">
    <w:name w:val="Balloon Text Char1"/>
    <w:link w:val="BalloonText"/>
    <w:uiPriority w:val="99"/>
    <w:semiHidden/>
    <w:rsid w:val="0065682F"/>
    <w:rPr>
      <w:rFonts w:ascii="Tahoma" w:eastAsia="MS Mincho" w:hAnsi="Tahoma" w:cs="Tahoma"/>
      <w:sz w:val="16"/>
      <w:szCs w:val="16"/>
      <w:lang w:val="en-US" w:eastAsia="en-US"/>
    </w:rPr>
  </w:style>
  <w:style w:type="character" w:customStyle="1" w:styleId="BalloonTextChar">
    <w:name w:val="Balloon Text Char"/>
    <w:semiHidden/>
    <w:locked/>
    <w:rsid w:val="0065682F"/>
    <w:rPr>
      <w:rFonts w:ascii="Tahoma" w:eastAsia="MS Mincho" w:hAnsi="Tahoma" w:cs="Tahoma"/>
      <w:sz w:val="16"/>
      <w:szCs w:val="16"/>
    </w:rPr>
  </w:style>
  <w:style w:type="character" w:styleId="CommentReference">
    <w:name w:val="annotation reference"/>
    <w:uiPriority w:val="99"/>
    <w:semiHidden/>
    <w:unhideWhenUsed/>
    <w:rsid w:val="0065682F"/>
    <w:rPr>
      <w:rFonts w:cs="Times New Roman"/>
      <w:sz w:val="16"/>
      <w:szCs w:val="16"/>
    </w:rPr>
  </w:style>
  <w:style w:type="paragraph" w:styleId="CommentText">
    <w:name w:val="annotation text"/>
    <w:basedOn w:val="Normal"/>
    <w:link w:val="CommentTextChar1"/>
    <w:uiPriority w:val="99"/>
    <w:semiHidden/>
    <w:unhideWhenUsed/>
    <w:rsid w:val="0065682F"/>
    <w:rPr>
      <w:sz w:val="20"/>
      <w:szCs w:val="20"/>
    </w:rPr>
  </w:style>
  <w:style w:type="character" w:customStyle="1" w:styleId="CommentTextChar1">
    <w:name w:val="Comment Text Char1"/>
    <w:link w:val="CommentText"/>
    <w:uiPriority w:val="99"/>
    <w:semiHidden/>
    <w:rsid w:val="0065682F"/>
    <w:rPr>
      <w:rFonts w:ascii="Tahoma" w:eastAsia="MS Mincho" w:hAnsi="Tahoma" w:cs="Tahoma"/>
      <w:lang w:val="en-US" w:eastAsia="en-US"/>
    </w:rPr>
  </w:style>
  <w:style w:type="character" w:customStyle="1" w:styleId="CommentTextChar">
    <w:name w:val="Comment Text Char"/>
    <w:locked/>
    <w:rsid w:val="0065682F"/>
    <w:rPr>
      <w:rFonts w:ascii="Tahoma" w:eastAsia="MS Mincho" w:hAnsi="Tahoma" w:cs="Tahoma"/>
      <w:sz w:val="20"/>
      <w:szCs w:val="20"/>
    </w:rPr>
  </w:style>
  <w:style w:type="paragraph" w:customStyle="1" w:styleId="CommentSubject1">
    <w:name w:val="Comment Subject1"/>
    <w:basedOn w:val="CommentText"/>
    <w:next w:val="CommentText"/>
    <w:semiHidden/>
    <w:unhideWhenUsed/>
    <w:rsid w:val="0065682F"/>
    <w:rPr>
      <w:b/>
      <w:bCs/>
    </w:rPr>
  </w:style>
  <w:style w:type="character" w:customStyle="1" w:styleId="CommentSubjectChar">
    <w:name w:val="Comment Subject Char"/>
    <w:semiHidden/>
    <w:locked/>
    <w:rsid w:val="0065682F"/>
    <w:rPr>
      <w:rFonts w:ascii="Tahoma" w:eastAsia="MS Mincho" w:hAnsi="Tahoma" w:cs="Tahoma"/>
      <w:b/>
      <w:bCs/>
      <w:sz w:val="20"/>
      <w:szCs w:val="20"/>
    </w:rPr>
  </w:style>
  <w:style w:type="paragraph" w:customStyle="1" w:styleId="bullet30">
    <w:name w:val="bullet3"/>
    <w:basedOn w:val="Normal"/>
    <w:rsid w:val="0065682F"/>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65682F"/>
    <w:pPr>
      <w:jc w:val="center"/>
    </w:pPr>
    <w:rPr>
      <w:b/>
      <w:bCs/>
    </w:rPr>
  </w:style>
  <w:style w:type="paragraph" w:customStyle="1" w:styleId="Heading1Warranty">
    <w:name w:val="Heading 1 Warranty"/>
    <w:basedOn w:val="Normal"/>
    <w:next w:val="Normal"/>
    <w:rsid w:val="0065682F"/>
    <w:pPr>
      <w:numPr>
        <w:numId w:val="6"/>
      </w:numPr>
      <w:outlineLvl w:val="0"/>
    </w:pPr>
  </w:style>
  <w:style w:type="paragraph" w:customStyle="1" w:styleId="Heading2Warranty">
    <w:name w:val="Heading 2 Warranty"/>
    <w:basedOn w:val="Normal"/>
    <w:next w:val="Normal"/>
    <w:rsid w:val="0065682F"/>
    <w:pPr>
      <w:numPr>
        <w:ilvl w:val="1"/>
        <w:numId w:val="6"/>
      </w:numPr>
      <w:outlineLvl w:val="1"/>
    </w:pPr>
  </w:style>
  <w:style w:type="character" w:customStyle="1" w:styleId="Heading1WarrantyCharChar">
    <w:name w:val="Heading 1 Warranty Char Char"/>
    <w:locked/>
    <w:rsid w:val="0065682F"/>
    <w:rPr>
      <w:rFonts w:ascii="Tahoma" w:eastAsia="MS Mincho" w:hAnsi="Tahoma" w:cs="Tahoma"/>
      <w:sz w:val="19"/>
      <w:szCs w:val="19"/>
    </w:rPr>
  </w:style>
  <w:style w:type="paragraph" w:styleId="Header">
    <w:name w:val="header"/>
    <w:basedOn w:val="Normal"/>
    <w:link w:val="HeaderChar1"/>
    <w:uiPriority w:val="99"/>
    <w:semiHidden/>
    <w:unhideWhenUsed/>
    <w:rsid w:val="0065682F"/>
    <w:pPr>
      <w:tabs>
        <w:tab w:val="center" w:pos="4680"/>
        <w:tab w:val="right" w:pos="9360"/>
      </w:tabs>
      <w:spacing w:before="0" w:after="0"/>
    </w:pPr>
  </w:style>
  <w:style w:type="character" w:customStyle="1" w:styleId="HeaderChar1">
    <w:name w:val="Header Char1"/>
    <w:link w:val="Header"/>
    <w:uiPriority w:val="99"/>
    <w:semiHidden/>
    <w:rsid w:val="0065682F"/>
    <w:rPr>
      <w:rFonts w:ascii="Tahoma" w:eastAsia="MS Mincho" w:hAnsi="Tahoma" w:cs="Tahoma"/>
      <w:sz w:val="19"/>
      <w:szCs w:val="19"/>
      <w:lang w:val="en-US" w:eastAsia="en-US"/>
    </w:rPr>
  </w:style>
  <w:style w:type="character" w:customStyle="1" w:styleId="HeaderChar">
    <w:name w:val="Header Char"/>
    <w:locked/>
    <w:rsid w:val="0065682F"/>
    <w:rPr>
      <w:rFonts w:ascii="Tahoma" w:eastAsia="MS Mincho" w:hAnsi="Tahoma" w:cs="Tahoma"/>
      <w:sz w:val="19"/>
      <w:szCs w:val="19"/>
    </w:rPr>
  </w:style>
  <w:style w:type="paragraph" w:styleId="Footer">
    <w:name w:val="footer"/>
    <w:basedOn w:val="Normal"/>
    <w:link w:val="FooterChar1"/>
    <w:uiPriority w:val="99"/>
    <w:semiHidden/>
    <w:unhideWhenUsed/>
    <w:rsid w:val="0065682F"/>
    <w:pPr>
      <w:tabs>
        <w:tab w:val="center" w:pos="4680"/>
        <w:tab w:val="right" w:pos="9360"/>
      </w:tabs>
      <w:spacing w:before="0" w:after="0"/>
    </w:pPr>
  </w:style>
  <w:style w:type="character" w:customStyle="1" w:styleId="FooterChar1">
    <w:name w:val="Footer Char1"/>
    <w:link w:val="Footer"/>
    <w:uiPriority w:val="99"/>
    <w:semiHidden/>
    <w:rsid w:val="0065682F"/>
    <w:rPr>
      <w:rFonts w:ascii="Tahoma" w:eastAsia="MS Mincho" w:hAnsi="Tahoma" w:cs="Tahoma"/>
      <w:sz w:val="19"/>
      <w:szCs w:val="19"/>
      <w:lang w:val="en-US" w:eastAsia="en-US"/>
    </w:rPr>
  </w:style>
  <w:style w:type="character" w:customStyle="1" w:styleId="FooterChar">
    <w:name w:val="Footer Char"/>
    <w:locked/>
    <w:rsid w:val="0065682F"/>
    <w:rPr>
      <w:rFonts w:ascii="Tahoma" w:eastAsia="MS Mincho" w:hAnsi="Tahoma" w:cs="Tahoma"/>
      <w:sz w:val="19"/>
      <w:szCs w:val="19"/>
    </w:rPr>
  </w:style>
  <w:style w:type="paragraph" w:styleId="Revision">
    <w:name w:val="Revision"/>
    <w:hidden/>
    <w:uiPriority w:val="99"/>
    <w:semiHidden/>
    <w:rsid w:val="0065682F"/>
    <w:rPr>
      <w:rFonts w:ascii="Tahoma" w:eastAsia="MS Mincho" w:hAnsi="Tahoma" w:cs="Tahoma"/>
      <w:sz w:val="19"/>
      <w:szCs w:val="19"/>
    </w:rPr>
  </w:style>
  <w:style w:type="paragraph" w:customStyle="1" w:styleId="Footnote">
    <w:name w:val="Footnote"/>
    <w:basedOn w:val="Normal"/>
    <w:rsid w:val="0065682F"/>
    <w:pPr>
      <w:spacing w:after="0"/>
    </w:pPr>
    <w:rPr>
      <w:rFonts w:eastAsia="Times New Roman" w:cs="Times New Roman"/>
      <w:b/>
      <w:bCs/>
      <w:sz w:val="16"/>
      <w:szCs w:val="16"/>
    </w:rPr>
  </w:style>
  <w:style w:type="paragraph" w:customStyle="1" w:styleId="LicenseNumber">
    <w:name w:val="License Number"/>
    <w:basedOn w:val="Normal"/>
    <w:rsid w:val="0065682F"/>
    <w:pPr>
      <w:spacing w:before="0" w:after="0"/>
    </w:pPr>
    <w:rPr>
      <w:rFonts w:eastAsia="SimSun" w:cs="Times New Roman"/>
      <w:b/>
      <w:bCs/>
      <w:sz w:val="28"/>
      <w:szCs w:val="28"/>
    </w:rPr>
  </w:style>
  <w:style w:type="character" w:customStyle="1" w:styleId="LogoportMarkup">
    <w:name w:val="LogoportMarkup"/>
    <w:rsid w:val="0065682F"/>
    <w:rPr>
      <w:rFonts w:ascii="Courier New" w:hAnsi="Courier New" w:cs="Courier New"/>
      <w:color w:val="FF0000"/>
      <w:sz w:val="18"/>
    </w:rPr>
  </w:style>
  <w:style w:type="character" w:customStyle="1" w:styleId="LogoportDoNotTranslate">
    <w:name w:val="LogoportDoNotTranslate"/>
    <w:rsid w:val="0065682F"/>
    <w:rPr>
      <w:rFonts w:ascii="Courier New" w:hAnsi="Courier New" w:cs="Courier New"/>
      <w:color w:val="808080"/>
      <w:sz w:val="18"/>
    </w:rPr>
  </w:style>
  <w:style w:type="paragraph" w:styleId="FootnoteText">
    <w:name w:val="footnote text"/>
    <w:basedOn w:val="Normal"/>
    <w:link w:val="FootnoteTextChar"/>
    <w:uiPriority w:val="99"/>
    <w:semiHidden/>
    <w:unhideWhenUsed/>
    <w:rsid w:val="00D12B26"/>
    <w:pPr>
      <w:spacing w:before="0" w:after="0"/>
    </w:pPr>
    <w:rPr>
      <w:sz w:val="20"/>
      <w:szCs w:val="20"/>
    </w:rPr>
  </w:style>
  <w:style w:type="character" w:customStyle="1" w:styleId="FootnoteTextChar">
    <w:name w:val="Footnote Text Char"/>
    <w:link w:val="FootnoteText"/>
    <w:uiPriority w:val="99"/>
    <w:semiHidden/>
    <w:rsid w:val="00D12B26"/>
    <w:rPr>
      <w:rFonts w:ascii="Tahoma" w:eastAsia="MS Mincho" w:hAnsi="Tahoma" w:cs="Tahoma"/>
      <w:lang w:eastAsia="en-US" w:bidi="ar-SA"/>
    </w:rPr>
  </w:style>
  <w:style w:type="character" w:styleId="FootnoteReference">
    <w:name w:val="footnote reference"/>
    <w:uiPriority w:val="99"/>
    <w:semiHidden/>
    <w:unhideWhenUsed/>
    <w:rsid w:val="00D12B2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2073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29882"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3F3DD0-9F77-4BA0-8361-69AD1A1F60D8}">
  <ds:schemaRefs>
    <ds:schemaRef ds:uri="http://schemas.microsoft.com/sharepoint/v3/contenttype/forms"/>
  </ds:schemaRefs>
</ds:datastoreItem>
</file>

<file path=customXml/itemProps2.xml><?xml version="1.0" encoding="utf-8"?>
<ds:datastoreItem xmlns:ds="http://schemas.openxmlformats.org/officeDocument/2006/customXml" ds:itemID="{09EEC6CF-A6B4-4F43-BBFD-A355A0E0036E}">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84580CBC-DD62-4789-ACA4-91E6675261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BD377C-A116-4226-920B-14FCC18E1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4323</Words>
  <Characters>24644</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Company/>
  <LinksUpToDate>false</LinksUpToDate>
  <CharactersWithSpaces>28910</CharactersWithSpaces>
  <SharedDoc>false</SharedDoc>
  <HLinks>
    <vt:vector size="12" baseType="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subject/>
  <dc:creator/>
  <cp:keywords/>
  <dc:description/>
  <cp:lastModifiedBy/>
  <cp:revision>1</cp:revision>
  <dcterms:created xsi:type="dcterms:W3CDTF">2012-03-28T16:00:00Z</dcterms:created>
  <dcterms:modified xsi:type="dcterms:W3CDTF">2013-09-26T17:16:00Z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